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5D638" w14:textId="083EF8D3" w:rsidR="001762F4" w:rsidRPr="001D7DEE" w:rsidRDefault="001762F4" w:rsidP="001D7DEE">
      <w:bookmarkStart w:id="0" w:name="_GoBack"/>
      <w:bookmarkEnd w:id="0"/>
    </w:p>
    <w:p w14:paraId="63661035" w14:textId="77777777" w:rsidR="001762F4" w:rsidRPr="001D7DEE" w:rsidRDefault="001762F4" w:rsidP="001D7DEE"/>
    <w:p w14:paraId="5E87444F" w14:textId="77777777" w:rsidR="001762F4" w:rsidRPr="001D7DEE" w:rsidRDefault="001762F4" w:rsidP="001D7DEE"/>
    <w:p w14:paraId="12FEE236" w14:textId="77777777" w:rsidR="001D7DEE" w:rsidRDefault="001D7DEE" w:rsidP="007A5DD1">
      <w:pPr>
        <w:rPr>
          <w:b/>
          <w:color w:val="0070C0"/>
          <w:sz w:val="72"/>
          <w:szCs w:val="72"/>
        </w:rPr>
      </w:pPr>
    </w:p>
    <w:p w14:paraId="4D147852" w14:textId="47E60F06" w:rsidR="001762F4" w:rsidRPr="004A7AA0" w:rsidRDefault="001762F4" w:rsidP="001449C3">
      <w:pPr>
        <w:jc w:val="center"/>
        <w:rPr>
          <w:b/>
          <w:color w:val="2F5496" w:themeColor="accent1" w:themeShade="BF"/>
          <w:sz w:val="72"/>
          <w:szCs w:val="72"/>
        </w:rPr>
      </w:pPr>
      <w:r w:rsidRPr="004A7AA0">
        <w:rPr>
          <w:b/>
          <w:color w:val="2F5496" w:themeColor="accent1" w:themeShade="BF"/>
          <w:sz w:val="96"/>
          <w:szCs w:val="96"/>
        </w:rPr>
        <w:t>SOCIAAL CHARTER</w:t>
      </w:r>
      <w:r w:rsidRPr="004A7AA0">
        <w:rPr>
          <w:b/>
          <w:color w:val="2F5496" w:themeColor="accent1" w:themeShade="BF"/>
          <w:sz w:val="72"/>
          <w:szCs w:val="72"/>
        </w:rPr>
        <w:br/>
      </w:r>
      <w:r w:rsidRPr="004A7AA0">
        <w:rPr>
          <w:rFonts w:asciiTheme="majorHAnsi" w:hAnsiTheme="majorHAnsi"/>
          <w:b/>
          <w:color w:val="2F5496" w:themeColor="accent1" w:themeShade="BF"/>
          <w:sz w:val="72"/>
          <w:szCs w:val="72"/>
        </w:rPr>
        <w:t>VOOR DE MEDIASECTOR</w:t>
      </w:r>
    </w:p>
    <w:p w14:paraId="57EF237D" w14:textId="77777777" w:rsidR="001762F4" w:rsidRPr="001D7DEE" w:rsidRDefault="001762F4" w:rsidP="001D7DEE"/>
    <w:p w14:paraId="59D40A18" w14:textId="77777777" w:rsidR="001762F4" w:rsidRPr="001D7DEE" w:rsidRDefault="001762F4" w:rsidP="00AE25F1">
      <w:pPr>
        <w:jc w:val="center"/>
      </w:pPr>
    </w:p>
    <w:p w14:paraId="6B8930BD" w14:textId="77777777" w:rsidR="001762F4" w:rsidRPr="001D7DEE" w:rsidRDefault="001762F4" w:rsidP="001D7DEE"/>
    <w:p w14:paraId="1E841813" w14:textId="77777777" w:rsidR="001762F4" w:rsidRPr="001D7DEE" w:rsidRDefault="001762F4" w:rsidP="001D7DEE"/>
    <w:p w14:paraId="02E30DCB" w14:textId="77777777" w:rsidR="001762F4" w:rsidRPr="001D7DEE" w:rsidRDefault="001762F4" w:rsidP="001D7DEE"/>
    <w:p w14:paraId="7820D56A" w14:textId="61CE3350" w:rsidR="001762F4" w:rsidRDefault="001762F4" w:rsidP="001D7DEE"/>
    <w:p w14:paraId="3E935F53" w14:textId="36BCD622" w:rsidR="00AE25F1" w:rsidRDefault="00AE25F1" w:rsidP="001D7DEE"/>
    <w:p w14:paraId="056FAE2C" w14:textId="28797CF7" w:rsidR="00AE25F1" w:rsidRDefault="00AE25F1" w:rsidP="001D7DEE"/>
    <w:p w14:paraId="57BBE54C" w14:textId="5E587F15" w:rsidR="00AE25F1" w:rsidRDefault="00AE25F1" w:rsidP="001D7DEE"/>
    <w:p w14:paraId="041026BE" w14:textId="7AAAFFE4" w:rsidR="00AE25F1" w:rsidRDefault="00AE25F1" w:rsidP="001D7DEE"/>
    <w:p w14:paraId="0D27C8DD" w14:textId="4A5183A7" w:rsidR="00AE25F1" w:rsidRDefault="00AE25F1" w:rsidP="001D7DEE"/>
    <w:p w14:paraId="34346E71" w14:textId="5A7DB78C" w:rsidR="00AE25F1" w:rsidRDefault="00AE25F1" w:rsidP="001D7DEE"/>
    <w:p w14:paraId="23F74F2D" w14:textId="61A5389A" w:rsidR="00AE25F1" w:rsidRDefault="00AE25F1" w:rsidP="001D7DEE"/>
    <w:p w14:paraId="1CB2F76A" w14:textId="60D3BC0F" w:rsidR="00AE25F1" w:rsidRPr="001D7DEE" w:rsidRDefault="00AE25F1" w:rsidP="00AE25F1">
      <w:pPr>
        <w:jc w:val="center"/>
      </w:pPr>
      <w:r w:rsidRPr="00A572EB">
        <w:t xml:space="preserve">Op 5 juni 2019 werd op het kabinet van de Vlaamse minister van Cultuur, Media, Jeugd en Brussel </w:t>
      </w:r>
      <w:r w:rsidRPr="00A572EB">
        <w:br/>
        <w:t xml:space="preserve">- te Koolstraat 35, 1000 Brussel - een compromis bereikt over het hiernavolgend </w:t>
      </w:r>
      <w:r w:rsidRPr="00A572EB">
        <w:br/>
        <w:t>Sociaal Charter voor de Mediasector</w:t>
      </w:r>
      <w:r w:rsidR="00A572EB">
        <w:t>.</w:t>
      </w:r>
    </w:p>
    <w:p w14:paraId="350CF364" w14:textId="68E3BADB" w:rsidR="001762F4" w:rsidRPr="001D7DEE" w:rsidRDefault="001762F4" w:rsidP="001D7DEE"/>
    <w:p w14:paraId="0A7F7448" w14:textId="6023EA80" w:rsidR="001762F4" w:rsidRPr="001D7DEE" w:rsidRDefault="001D7DEE" w:rsidP="001D7DEE">
      <w:r>
        <w:br w:type="page"/>
      </w:r>
    </w:p>
    <w:sdt>
      <w:sdtPr>
        <w:id w:val="-1359350389"/>
        <w:docPartObj>
          <w:docPartGallery w:val="Table of Contents"/>
          <w:docPartUnique/>
        </w:docPartObj>
      </w:sdtPr>
      <w:sdtEndPr/>
      <w:sdtContent>
        <w:p w14:paraId="1463CBC7" w14:textId="44F1B60C" w:rsidR="00396D50" w:rsidRPr="001449C3" w:rsidRDefault="001449C3" w:rsidP="001D7DEE">
          <w:pPr>
            <w:rPr>
              <w:sz w:val="44"/>
              <w:szCs w:val="44"/>
            </w:rPr>
          </w:pPr>
          <w:r w:rsidRPr="001449C3">
            <w:rPr>
              <w:color w:val="2F5496" w:themeColor="accent1" w:themeShade="BF"/>
              <w:sz w:val="44"/>
              <w:szCs w:val="44"/>
            </w:rPr>
            <w:t>INHOUD</w:t>
          </w:r>
        </w:p>
        <w:p w14:paraId="136F4DE9" w14:textId="77777777" w:rsidR="008668C1" w:rsidRPr="008668C1" w:rsidRDefault="008668C1" w:rsidP="001D7DEE">
          <w:pPr>
            <w:rPr>
              <w:color w:val="2F5496" w:themeColor="accent1" w:themeShade="BF"/>
              <w:sz w:val="36"/>
              <w:szCs w:val="36"/>
            </w:rPr>
          </w:pPr>
        </w:p>
        <w:p w14:paraId="05277495" w14:textId="46023B6F" w:rsidR="008668C1" w:rsidRPr="00BF5C3D" w:rsidRDefault="00FF5D5B">
          <w:pPr>
            <w:pStyle w:val="Inhopg1"/>
            <w:tabs>
              <w:tab w:val="right" w:leader="dot" w:pos="9062"/>
            </w:tabs>
            <w:rPr>
              <w:rStyle w:val="Hyperlink"/>
              <w:noProof/>
              <w:sz w:val="24"/>
              <w:szCs w:val="24"/>
            </w:rPr>
          </w:pPr>
          <w:r w:rsidRPr="00BF5C3D">
            <w:rPr>
              <w:sz w:val="24"/>
              <w:szCs w:val="24"/>
            </w:rPr>
            <w:fldChar w:fldCharType="begin"/>
          </w:r>
          <w:r w:rsidRPr="00BF5C3D">
            <w:rPr>
              <w:sz w:val="24"/>
              <w:szCs w:val="24"/>
            </w:rPr>
            <w:instrText xml:space="preserve"> TOC \o "1-3" \h \z \u </w:instrText>
          </w:r>
          <w:r w:rsidRPr="00BF5C3D">
            <w:rPr>
              <w:sz w:val="24"/>
              <w:szCs w:val="24"/>
            </w:rPr>
            <w:fldChar w:fldCharType="separate"/>
          </w:r>
          <w:hyperlink w:anchor="_Toc5884988" w:history="1">
            <w:r w:rsidR="008668C1" w:rsidRPr="00BF5C3D">
              <w:rPr>
                <w:rStyle w:val="Hyperlink"/>
                <w:b/>
                <w:noProof/>
                <w:sz w:val="24"/>
                <w:szCs w:val="24"/>
              </w:rPr>
              <w:t>DEEL I: INLEIDING</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_Toc5884988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3</w:t>
            </w:r>
            <w:r w:rsidR="008668C1" w:rsidRPr="00BF5C3D">
              <w:rPr>
                <w:noProof/>
                <w:webHidden/>
                <w:sz w:val="24"/>
                <w:szCs w:val="24"/>
              </w:rPr>
              <w:fldChar w:fldCharType="end"/>
            </w:r>
          </w:hyperlink>
        </w:p>
        <w:p w14:paraId="6B8B617B" w14:textId="77777777" w:rsidR="008668C1" w:rsidRPr="00BF5C3D" w:rsidRDefault="008668C1" w:rsidP="008668C1">
          <w:pPr>
            <w:rPr>
              <w:noProof/>
              <w:sz w:val="24"/>
              <w:szCs w:val="24"/>
            </w:rPr>
          </w:pPr>
        </w:p>
        <w:p w14:paraId="55B024EF" w14:textId="77CE186F" w:rsidR="008668C1" w:rsidRPr="00BF5C3D" w:rsidRDefault="00CE70C5">
          <w:pPr>
            <w:pStyle w:val="Inhopg2"/>
            <w:tabs>
              <w:tab w:val="right" w:leader="dot" w:pos="9062"/>
            </w:tabs>
            <w:rPr>
              <w:rFonts w:eastAsiaTheme="minorEastAsia"/>
              <w:noProof/>
              <w:sz w:val="24"/>
              <w:szCs w:val="24"/>
              <w:lang w:eastAsia="nl-BE"/>
            </w:rPr>
          </w:pPr>
          <w:hyperlink w:anchor="_Toc5884989" w:history="1">
            <w:r w:rsidR="008668C1" w:rsidRPr="00BF5C3D">
              <w:rPr>
                <w:rStyle w:val="Hyperlink"/>
                <w:b/>
                <w:noProof/>
                <w:sz w:val="24"/>
                <w:szCs w:val="24"/>
              </w:rPr>
              <w:t>1.1 Wat is het?</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_Toc5884989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3</w:t>
            </w:r>
            <w:r w:rsidR="008668C1" w:rsidRPr="00BF5C3D">
              <w:rPr>
                <w:noProof/>
                <w:webHidden/>
                <w:sz w:val="24"/>
                <w:szCs w:val="24"/>
              </w:rPr>
              <w:fldChar w:fldCharType="end"/>
            </w:r>
          </w:hyperlink>
        </w:p>
        <w:p w14:paraId="6185D67D" w14:textId="7BFB18E4" w:rsidR="008668C1" w:rsidRPr="00BF5C3D" w:rsidRDefault="00CE70C5">
          <w:pPr>
            <w:pStyle w:val="Inhopg2"/>
            <w:tabs>
              <w:tab w:val="right" w:leader="dot" w:pos="9062"/>
            </w:tabs>
            <w:rPr>
              <w:rFonts w:eastAsiaTheme="minorEastAsia"/>
              <w:noProof/>
              <w:sz w:val="24"/>
              <w:szCs w:val="24"/>
              <w:lang w:eastAsia="nl-BE"/>
            </w:rPr>
          </w:pPr>
          <w:hyperlink w:anchor="_Toc5884990" w:history="1">
            <w:r w:rsidR="008668C1" w:rsidRPr="00BF5C3D">
              <w:rPr>
                <w:rStyle w:val="Hyperlink"/>
                <w:b/>
                <w:noProof/>
                <w:sz w:val="24"/>
                <w:szCs w:val="24"/>
              </w:rPr>
              <w:t>1.2 Op wie heeft het Sociaal Charter betrekking?</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_Toc5884990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4</w:t>
            </w:r>
            <w:r w:rsidR="008668C1" w:rsidRPr="00BF5C3D">
              <w:rPr>
                <w:noProof/>
                <w:webHidden/>
                <w:sz w:val="24"/>
                <w:szCs w:val="24"/>
              </w:rPr>
              <w:fldChar w:fldCharType="end"/>
            </w:r>
          </w:hyperlink>
        </w:p>
        <w:p w14:paraId="6682684D" w14:textId="1D539183" w:rsidR="008668C1" w:rsidRPr="00BF5C3D" w:rsidRDefault="00CE70C5">
          <w:pPr>
            <w:pStyle w:val="Inhopg2"/>
            <w:tabs>
              <w:tab w:val="right" w:leader="dot" w:pos="9062"/>
            </w:tabs>
            <w:rPr>
              <w:rFonts w:eastAsiaTheme="minorEastAsia"/>
              <w:noProof/>
              <w:sz w:val="24"/>
              <w:szCs w:val="24"/>
              <w:lang w:eastAsia="nl-BE"/>
            </w:rPr>
          </w:pPr>
          <w:hyperlink w:anchor="_Toc5884991" w:history="1">
            <w:r w:rsidR="008668C1" w:rsidRPr="00BF5C3D">
              <w:rPr>
                <w:rStyle w:val="Hyperlink"/>
                <w:b/>
                <w:noProof/>
                <w:sz w:val="24"/>
                <w:szCs w:val="24"/>
              </w:rPr>
              <w:t>1.3 Wat zijn de doelstellingen?</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_Toc5884991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5</w:t>
            </w:r>
            <w:r w:rsidR="008668C1" w:rsidRPr="00BF5C3D">
              <w:rPr>
                <w:noProof/>
                <w:webHidden/>
                <w:sz w:val="24"/>
                <w:szCs w:val="24"/>
              </w:rPr>
              <w:fldChar w:fldCharType="end"/>
            </w:r>
          </w:hyperlink>
        </w:p>
        <w:p w14:paraId="33E84B95" w14:textId="2F125E6E" w:rsidR="008668C1" w:rsidRPr="00BF5C3D" w:rsidRDefault="00CE70C5">
          <w:pPr>
            <w:pStyle w:val="Inhopg2"/>
            <w:tabs>
              <w:tab w:val="right" w:leader="dot" w:pos="9062"/>
            </w:tabs>
            <w:rPr>
              <w:rFonts w:eastAsiaTheme="minorEastAsia"/>
              <w:noProof/>
              <w:sz w:val="24"/>
              <w:szCs w:val="24"/>
              <w:lang w:eastAsia="nl-BE"/>
            </w:rPr>
          </w:pPr>
          <w:hyperlink w:anchor="_Toc5884992" w:history="1">
            <w:r w:rsidR="008668C1" w:rsidRPr="00BF5C3D">
              <w:rPr>
                <w:rStyle w:val="Hyperlink"/>
                <w:b/>
                <w:noProof/>
                <w:sz w:val="24"/>
                <w:szCs w:val="24"/>
              </w:rPr>
              <w:t>1.4 Hoe wordt het Sociaal Charter geëvalueerd?</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_Toc5884992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6</w:t>
            </w:r>
            <w:r w:rsidR="008668C1" w:rsidRPr="00BF5C3D">
              <w:rPr>
                <w:noProof/>
                <w:webHidden/>
                <w:sz w:val="24"/>
                <w:szCs w:val="24"/>
              </w:rPr>
              <w:fldChar w:fldCharType="end"/>
            </w:r>
          </w:hyperlink>
        </w:p>
        <w:p w14:paraId="3D1A1BE7" w14:textId="77777777" w:rsidR="008668C1" w:rsidRPr="00BF5C3D" w:rsidRDefault="008668C1" w:rsidP="008668C1">
          <w:pPr>
            <w:rPr>
              <w:noProof/>
              <w:sz w:val="24"/>
              <w:szCs w:val="24"/>
            </w:rPr>
          </w:pPr>
        </w:p>
        <w:p w14:paraId="6446E4D3" w14:textId="7232A7F5" w:rsidR="008668C1" w:rsidRPr="00BF5C3D" w:rsidRDefault="00CE70C5">
          <w:pPr>
            <w:pStyle w:val="Inhopg1"/>
            <w:tabs>
              <w:tab w:val="right" w:leader="dot" w:pos="9062"/>
            </w:tabs>
            <w:rPr>
              <w:rStyle w:val="Hyperlink"/>
              <w:noProof/>
              <w:sz w:val="24"/>
              <w:szCs w:val="24"/>
            </w:rPr>
          </w:pPr>
          <w:hyperlink w:anchor="_Toc5884994" w:history="1">
            <w:r w:rsidR="008668C1" w:rsidRPr="00BF5C3D">
              <w:rPr>
                <w:rStyle w:val="Hyperlink"/>
                <w:b/>
                <w:noProof/>
                <w:sz w:val="24"/>
                <w:szCs w:val="24"/>
              </w:rPr>
              <w:t>DEEL II: ENGAGEMENTEN</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_Toc5884994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7</w:t>
            </w:r>
            <w:r w:rsidR="008668C1" w:rsidRPr="00BF5C3D">
              <w:rPr>
                <w:noProof/>
                <w:webHidden/>
                <w:sz w:val="24"/>
                <w:szCs w:val="24"/>
              </w:rPr>
              <w:fldChar w:fldCharType="end"/>
            </w:r>
          </w:hyperlink>
        </w:p>
        <w:p w14:paraId="6D4C3D74" w14:textId="77777777" w:rsidR="008668C1" w:rsidRPr="00BF5C3D" w:rsidRDefault="008668C1" w:rsidP="008668C1">
          <w:pPr>
            <w:rPr>
              <w:noProof/>
              <w:sz w:val="24"/>
              <w:szCs w:val="24"/>
            </w:rPr>
          </w:pPr>
        </w:p>
        <w:p w14:paraId="0EC56CB7" w14:textId="04A66548" w:rsidR="008668C1" w:rsidRPr="00BF5C3D" w:rsidRDefault="00CE70C5">
          <w:pPr>
            <w:pStyle w:val="Inhopg2"/>
            <w:tabs>
              <w:tab w:val="right" w:leader="dot" w:pos="9062"/>
            </w:tabs>
            <w:rPr>
              <w:rFonts w:eastAsiaTheme="minorEastAsia"/>
              <w:noProof/>
              <w:sz w:val="24"/>
              <w:szCs w:val="24"/>
              <w:lang w:eastAsia="nl-BE"/>
            </w:rPr>
          </w:pPr>
          <w:hyperlink w:anchor="_Toc5884995" w:history="1">
            <w:r w:rsidR="008668C1" w:rsidRPr="00BF5C3D">
              <w:rPr>
                <w:rStyle w:val="Hyperlink"/>
                <w:b/>
                <w:noProof/>
                <w:sz w:val="24"/>
                <w:szCs w:val="24"/>
              </w:rPr>
              <w:t>2.1 Stages</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_Toc5884995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7</w:t>
            </w:r>
            <w:r w:rsidR="008668C1" w:rsidRPr="00BF5C3D">
              <w:rPr>
                <w:noProof/>
                <w:webHidden/>
                <w:sz w:val="24"/>
                <w:szCs w:val="24"/>
              </w:rPr>
              <w:fldChar w:fldCharType="end"/>
            </w:r>
          </w:hyperlink>
        </w:p>
        <w:p w14:paraId="46E857D6" w14:textId="49B3EB8C" w:rsidR="008668C1" w:rsidRPr="00BF5C3D" w:rsidRDefault="00CE70C5">
          <w:pPr>
            <w:pStyle w:val="Inhopg2"/>
            <w:tabs>
              <w:tab w:val="right" w:leader="dot" w:pos="9062"/>
            </w:tabs>
            <w:rPr>
              <w:rFonts w:eastAsiaTheme="minorEastAsia"/>
              <w:noProof/>
              <w:sz w:val="24"/>
              <w:szCs w:val="24"/>
              <w:lang w:eastAsia="nl-BE"/>
            </w:rPr>
          </w:pPr>
          <w:hyperlink w:anchor="_Toc5884996" w:history="1">
            <w:r w:rsidR="008668C1" w:rsidRPr="00BF5C3D">
              <w:rPr>
                <w:rStyle w:val="Hyperlink"/>
                <w:b/>
                <w:noProof/>
                <w:sz w:val="24"/>
                <w:szCs w:val="24"/>
              </w:rPr>
              <w:t>2.2 Starten in de mediasector</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_Toc5884996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9</w:t>
            </w:r>
            <w:r w:rsidR="008668C1" w:rsidRPr="00BF5C3D">
              <w:rPr>
                <w:noProof/>
                <w:webHidden/>
                <w:sz w:val="24"/>
                <w:szCs w:val="24"/>
              </w:rPr>
              <w:fldChar w:fldCharType="end"/>
            </w:r>
          </w:hyperlink>
        </w:p>
        <w:p w14:paraId="5A7E7ECA" w14:textId="06A8C94D" w:rsidR="008668C1" w:rsidRPr="00BF5C3D" w:rsidRDefault="00CE70C5">
          <w:pPr>
            <w:pStyle w:val="Inhopg2"/>
            <w:tabs>
              <w:tab w:val="right" w:leader="dot" w:pos="9062"/>
            </w:tabs>
            <w:rPr>
              <w:rFonts w:eastAsiaTheme="minorEastAsia"/>
              <w:noProof/>
              <w:sz w:val="24"/>
              <w:szCs w:val="24"/>
              <w:lang w:eastAsia="nl-BE"/>
            </w:rPr>
          </w:pPr>
          <w:hyperlink w:anchor="_Toc5884997" w:history="1">
            <w:r w:rsidR="008668C1" w:rsidRPr="00BF5C3D">
              <w:rPr>
                <w:rStyle w:val="Hyperlink"/>
                <w:b/>
                <w:noProof/>
                <w:sz w:val="24"/>
                <w:szCs w:val="24"/>
              </w:rPr>
              <w:t>2.3 Werken in de mediasector</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_Toc5884997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10</w:t>
            </w:r>
            <w:r w:rsidR="008668C1" w:rsidRPr="00BF5C3D">
              <w:rPr>
                <w:noProof/>
                <w:webHidden/>
                <w:sz w:val="24"/>
                <w:szCs w:val="24"/>
              </w:rPr>
              <w:fldChar w:fldCharType="end"/>
            </w:r>
          </w:hyperlink>
        </w:p>
        <w:p w14:paraId="41D2E140" w14:textId="5C466C08" w:rsidR="008668C1" w:rsidRPr="00BF5C3D" w:rsidRDefault="00CE70C5">
          <w:pPr>
            <w:pStyle w:val="Inhopg2"/>
            <w:tabs>
              <w:tab w:val="right" w:leader="dot" w:pos="9062"/>
            </w:tabs>
            <w:rPr>
              <w:rFonts w:eastAsiaTheme="minorEastAsia"/>
              <w:noProof/>
              <w:sz w:val="24"/>
              <w:szCs w:val="24"/>
              <w:lang w:eastAsia="nl-BE"/>
            </w:rPr>
          </w:pPr>
          <w:hyperlink w:anchor="_Toc5884998" w:history="1">
            <w:r w:rsidR="008668C1" w:rsidRPr="00BF5C3D">
              <w:rPr>
                <w:rStyle w:val="Hyperlink"/>
                <w:b/>
                <w:noProof/>
                <w:sz w:val="24"/>
                <w:szCs w:val="24"/>
              </w:rPr>
              <w:t>2.4 Correcte vergoedingen</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_Toc5884998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11</w:t>
            </w:r>
            <w:r w:rsidR="008668C1" w:rsidRPr="00BF5C3D">
              <w:rPr>
                <w:noProof/>
                <w:webHidden/>
                <w:sz w:val="24"/>
                <w:szCs w:val="24"/>
              </w:rPr>
              <w:fldChar w:fldCharType="end"/>
            </w:r>
          </w:hyperlink>
        </w:p>
        <w:p w14:paraId="5218343B" w14:textId="0B4ECAD6" w:rsidR="008668C1" w:rsidRPr="00BF5C3D" w:rsidRDefault="00CE70C5">
          <w:pPr>
            <w:pStyle w:val="Inhopg2"/>
            <w:tabs>
              <w:tab w:val="right" w:leader="dot" w:pos="9062"/>
            </w:tabs>
            <w:rPr>
              <w:rFonts w:eastAsiaTheme="minorEastAsia"/>
              <w:noProof/>
              <w:sz w:val="24"/>
              <w:szCs w:val="24"/>
              <w:lang w:eastAsia="nl-BE"/>
            </w:rPr>
          </w:pPr>
          <w:hyperlink w:anchor="_Toc5884999" w:history="1">
            <w:r w:rsidR="008668C1" w:rsidRPr="00BF5C3D">
              <w:rPr>
                <w:rStyle w:val="Hyperlink"/>
                <w:b/>
                <w:noProof/>
                <w:sz w:val="24"/>
                <w:szCs w:val="24"/>
              </w:rPr>
              <w:t>2.5 Flexibiliteit en arbeidsdruk</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_Toc5884999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12</w:t>
            </w:r>
            <w:r w:rsidR="008668C1" w:rsidRPr="00BF5C3D">
              <w:rPr>
                <w:noProof/>
                <w:webHidden/>
                <w:sz w:val="24"/>
                <w:szCs w:val="24"/>
              </w:rPr>
              <w:fldChar w:fldCharType="end"/>
            </w:r>
          </w:hyperlink>
        </w:p>
        <w:p w14:paraId="0598AF6D" w14:textId="629255A2" w:rsidR="008668C1" w:rsidRPr="00BF5C3D" w:rsidRDefault="00CE70C5">
          <w:pPr>
            <w:pStyle w:val="Inhopg2"/>
            <w:tabs>
              <w:tab w:val="right" w:leader="dot" w:pos="9062"/>
            </w:tabs>
            <w:rPr>
              <w:rFonts w:eastAsiaTheme="minorEastAsia"/>
              <w:noProof/>
              <w:sz w:val="24"/>
              <w:szCs w:val="24"/>
              <w:lang w:eastAsia="nl-BE"/>
            </w:rPr>
          </w:pPr>
          <w:hyperlink w:anchor="_Toc5885000" w:history="1">
            <w:r w:rsidR="008668C1" w:rsidRPr="00BF5C3D">
              <w:rPr>
                <w:rStyle w:val="Hyperlink"/>
                <w:b/>
                <w:noProof/>
                <w:sz w:val="24"/>
                <w:szCs w:val="24"/>
              </w:rPr>
              <w:t>2.6 Veiligheid en welzijn</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_Toc5885000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13</w:t>
            </w:r>
            <w:r w:rsidR="008668C1" w:rsidRPr="00BF5C3D">
              <w:rPr>
                <w:noProof/>
                <w:webHidden/>
                <w:sz w:val="24"/>
                <w:szCs w:val="24"/>
              </w:rPr>
              <w:fldChar w:fldCharType="end"/>
            </w:r>
          </w:hyperlink>
        </w:p>
        <w:p w14:paraId="4D8EA2F7" w14:textId="561D5189" w:rsidR="008668C1" w:rsidRPr="00BF5C3D" w:rsidRDefault="00CE70C5">
          <w:pPr>
            <w:pStyle w:val="Inhopg2"/>
            <w:tabs>
              <w:tab w:val="right" w:leader="dot" w:pos="9062"/>
            </w:tabs>
            <w:rPr>
              <w:rFonts w:eastAsiaTheme="minorEastAsia"/>
              <w:noProof/>
              <w:sz w:val="24"/>
              <w:szCs w:val="24"/>
              <w:lang w:eastAsia="nl-BE"/>
            </w:rPr>
          </w:pPr>
          <w:hyperlink w:anchor="_Toc5885001" w:history="1">
            <w:r w:rsidR="008668C1" w:rsidRPr="00BF5C3D">
              <w:rPr>
                <w:rStyle w:val="Hyperlink"/>
                <w:b/>
                <w:noProof/>
                <w:sz w:val="24"/>
                <w:szCs w:val="24"/>
              </w:rPr>
              <w:t>2.7 Grensoverschrijdend gedrag</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_Toc5885001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14</w:t>
            </w:r>
            <w:r w:rsidR="008668C1" w:rsidRPr="00BF5C3D">
              <w:rPr>
                <w:noProof/>
                <w:webHidden/>
                <w:sz w:val="24"/>
                <w:szCs w:val="24"/>
              </w:rPr>
              <w:fldChar w:fldCharType="end"/>
            </w:r>
          </w:hyperlink>
        </w:p>
        <w:p w14:paraId="740ECAAC" w14:textId="1EAC639E" w:rsidR="008668C1" w:rsidRPr="00BF5C3D" w:rsidRDefault="00CE70C5">
          <w:pPr>
            <w:pStyle w:val="Inhopg2"/>
            <w:tabs>
              <w:tab w:val="right" w:leader="dot" w:pos="9062"/>
            </w:tabs>
            <w:rPr>
              <w:rFonts w:eastAsiaTheme="minorEastAsia"/>
              <w:noProof/>
              <w:sz w:val="24"/>
              <w:szCs w:val="24"/>
              <w:lang w:eastAsia="nl-BE"/>
            </w:rPr>
          </w:pPr>
          <w:hyperlink w:anchor="_Toc5885002" w:history="1">
            <w:r w:rsidR="008668C1" w:rsidRPr="00BF5C3D">
              <w:rPr>
                <w:rStyle w:val="Hyperlink"/>
                <w:b/>
                <w:noProof/>
                <w:sz w:val="24"/>
                <w:szCs w:val="24"/>
              </w:rPr>
              <w:t>2.8 Non-discriminatie</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_Toc5885002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15</w:t>
            </w:r>
            <w:r w:rsidR="008668C1" w:rsidRPr="00BF5C3D">
              <w:rPr>
                <w:noProof/>
                <w:webHidden/>
                <w:sz w:val="24"/>
                <w:szCs w:val="24"/>
              </w:rPr>
              <w:fldChar w:fldCharType="end"/>
            </w:r>
          </w:hyperlink>
        </w:p>
        <w:p w14:paraId="76822CBB" w14:textId="17D91E3C" w:rsidR="008668C1" w:rsidRPr="00BF5C3D" w:rsidRDefault="00CE70C5">
          <w:pPr>
            <w:pStyle w:val="Inhopg2"/>
            <w:tabs>
              <w:tab w:val="right" w:leader="dot" w:pos="9062"/>
            </w:tabs>
            <w:rPr>
              <w:rFonts w:eastAsiaTheme="minorEastAsia"/>
              <w:noProof/>
              <w:sz w:val="24"/>
              <w:szCs w:val="24"/>
              <w:lang w:eastAsia="nl-BE"/>
            </w:rPr>
          </w:pPr>
          <w:hyperlink w:anchor="_Toc5885003" w:history="1">
            <w:r w:rsidR="008668C1" w:rsidRPr="00BF5C3D">
              <w:rPr>
                <w:rStyle w:val="Hyperlink"/>
                <w:b/>
                <w:noProof/>
                <w:sz w:val="24"/>
                <w:szCs w:val="24"/>
              </w:rPr>
              <w:t>2.9 Intellectuele eigendom</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_Toc5885003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16</w:t>
            </w:r>
            <w:r w:rsidR="008668C1" w:rsidRPr="00BF5C3D">
              <w:rPr>
                <w:noProof/>
                <w:webHidden/>
                <w:sz w:val="24"/>
                <w:szCs w:val="24"/>
              </w:rPr>
              <w:fldChar w:fldCharType="end"/>
            </w:r>
          </w:hyperlink>
        </w:p>
        <w:p w14:paraId="37F7C96E" w14:textId="141904DC" w:rsidR="00BA0531" w:rsidRPr="00BF5C3D" w:rsidRDefault="00CE70C5" w:rsidP="00BA0531">
          <w:pPr>
            <w:pStyle w:val="Inhopg2"/>
            <w:tabs>
              <w:tab w:val="right" w:leader="dot" w:pos="9062"/>
            </w:tabs>
            <w:rPr>
              <w:noProof/>
              <w:sz w:val="24"/>
              <w:szCs w:val="24"/>
            </w:rPr>
          </w:pPr>
          <w:hyperlink w:anchor="_Toc5885004" w:history="1">
            <w:r w:rsidR="008668C1" w:rsidRPr="00BF5C3D">
              <w:rPr>
                <w:rStyle w:val="Hyperlink"/>
                <w:b/>
                <w:noProof/>
                <w:sz w:val="24"/>
                <w:szCs w:val="24"/>
              </w:rPr>
              <w:t>2.10 Sociaal overleg</w:t>
            </w:r>
            <w:r w:rsidR="008668C1" w:rsidRPr="00BF5C3D">
              <w:rPr>
                <w:noProof/>
                <w:webHidden/>
                <w:sz w:val="24"/>
                <w:szCs w:val="24"/>
              </w:rPr>
              <w:tab/>
            </w:r>
            <w:r w:rsidR="008668C1" w:rsidRPr="00BF5C3D">
              <w:rPr>
                <w:noProof/>
                <w:webHidden/>
                <w:sz w:val="24"/>
                <w:szCs w:val="24"/>
              </w:rPr>
              <w:fldChar w:fldCharType="begin"/>
            </w:r>
            <w:r w:rsidR="008668C1" w:rsidRPr="00BF5C3D">
              <w:rPr>
                <w:noProof/>
                <w:webHidden/>
                <w:sz w:val="24"/>
                <w:szCs w:val="24"/>
              </w:rPr>
              <w:instrText xml:space="preserve"> PAGEREF _Toc5885004 \h </w:instrText>
            </w:r>
            <w:r w:rsidR="008668C1" w:rsidRPr="00BF5C3D">
              <w:rPr>
                <w:noProof/>
                <w:webHidden/>
                <w:sz w:val="24"/>
                <w:szCs w:val="24"/>
              </w:rPr>
            </w:r>
            <w:r w:rsidR="008668C1" w:rsidRPr="00BF5C3D">
              <w:rPr>
                <w:noProof/>
                <w:webHidden/>
                <w:sz w:val="24"/>
                <w:szCs w:val="24"/>
              </w:rPr>
              <w:fldChar w:fldCharType="separate"/>
            </w:r>
            <w:r w:rsidR="00266F0D">
              <w:rPr>
                <w:noProof/>
                <w:webHidden/>
                <w:sz w:val="24"/>
                <w:szCs w:val="24"/>
              </w:rPr>
              <w:t>17</w:t>
            </w:r>
            <w:r w:rsidR="008668C1" w:rsidRPr="00BF5C3D">
              <w:rPr>
                <w:noProof/>
                <w:webHidden/>
                <w:sz w:val="24"/>
                <w:szCs w:val="24"/>
              </w:rPr>
              <w:fldChar w:fldCharType="end"/>
            </w:r>
          </w:hyperlink>
        </w:p>
        <w:p w14:paraId="53611C55" w14:textId="4F88C245" w:rsidR="000B2282" w:rsidRPr="00BF5C3D" w:rsidRDefault="000B2282" w:rsidP="000B2282">
          <w:pPr>
            <w:rPr>
              <w:noProof/>
              <w:sz w:val="24"/>
              <w:szCs w:val="24"/>
            </w:rPr>
          </w:pPr>
        </w:p>
        <w:p w14:paraId="4C919F4B" w14:textId="6D53AAFD" w:rsidR="000B2282" w:rsidRPr="00BF5C3D" w:rsidRDefault="000B2282" w:rsidP="000B2282">
          <w:pPr>
            <w:rPr>
              <w:b/>
              <w:noProof/>
              <w:sz w:val="24"/>
              <w:szCs w:val="24"/>
            </w:rPr>
          </w:pPr>
          <w:r w:rsidRPr="00BF5C3D">
            <w:rPr>
              <w:b/>
              <w:noProof/>
              <w:sz w:val="24"/>
              <w:szCs w:val="24"/>
            </w:rPr>
            <w:t>DEEL III:</w:t>
          </w:r>
          <w:r w:rsidR="00BA0531" w:rsidRPr="00BF5C3D">
            <w:rPr>
              <w:b/>
              <w:noProof/>
              <w:sz w:val="24"/>
              <w:szCs w:val="24"/>
            </w:rPr>
            <w:t xml:space="preserve"> ONDER</w:t>
          </w:r>
          <w:r w:rsidR="007B3B00" w:rsidRPr="00BF5C3D">
            <w:rPr>
              <w:b/>
              <w:noProof/>
              <w:sz w:val="24"/>
              <w:szCs w:val="24"/>
            </w:rPr>
            <w:t>T</w:t>
          </w:r>
          <w:r w:rsidR="00BA0531" w:rsidRPr="00BF5C3D">
            <w:rPr>
              <w:b/>
              <w:noProof/>
              <w:sz w:val="24"/>
              <w:szCs w:val="24"/>
            </w:rPr>
            <w:t>EKENAARS</w:t>
          </w:r>
          <w:r w:rsidR="00BF5C3D">
            <w:rPr>
              <w:b/>
              <w:noProof/>
              <w:sz w:val="24"/>
              <w:szCs w:val="24"/>
            </w:rPr>
            <w:t xml:space="preserve"> ….</w:t>
          </w:r>
          <w:r w:rsidR="00BA0531" w:rsidRPr="00BF5C3D">
            <w:rPr>
              <w:b/>
              <w:noProof/>
              <w:sz w:val="24"/>
              <w:szCs w:val="24"/>
            </w:rPr>
            <w:t>……………………………………………………………………………………</w:t>
          </w:r>
          <w:r w:rsidR="007B3B00" w:rsidRPr="00BF5C3D">
            <w:rPr>
              <w:b/>
              <w:noProof/>
              <w:sz w:val="24"/>
              <w:szCs w:val="24"/>
            </w:rPr>
            <w:t>….</w:t>
          </w:r>
          <w:r w:rsidR="00BA0531" w:rsidRPr="00BF5C3D">
            <w:rPr>
              <w:b/>
              <w:noProof/>
              <w:sz w:val="24"/>
              <w:szCs w:val="24"/>
            </w:rPr>
            <w:t>.</w:t>
          </w:r>
          <w:r w:rsidR="007B3B00" w:rsidRPr="00BF5C3D">
            <w:rPr>
              <w:noProof/>
              <w:sz w:val="24"/>
              <w:szCs w:val="24"/>
            </w:rPr>
            <w:t>1</w:t>
          </w:r>
          <w:r w:rsidR="0067637B">
            <w:rPr>
              <w:noProof/>
              <w:sz w:val="24"/>
              <w:szCs w:val="24"/>
            </w:rPr>
            <w:t>8</w:t>
          </w:r>
        </w:p>
        <w:p w14:paraId="6A1B8FAF" w14:textId="71D85364" w:rsidR="00FF5D5B" w:rsidRPr="001D7DEE" w:rsidRDefault="00FF5D5B" w:rsidP="001D7DEE">
          <w:r w:rsidRPr="00BF5C3D">
            <w:rPr>
              <w:sz w:val="24"/>
              <w:szCs w:val="24"/>
            </w:rPr>
            <w:fldChar w:fldCharType="end"/>
          </w:r>
        </w:p>
      </w:sdtContent>
    </w:sdt>
    <w:p w14:paraId="733A48F4" w14:textId="1E0D9AB9" w:rsidR="00FF5D5B" w:rsidRPr="001D7DEE" w:rsidRDefault="00FF5D5B" w:rsidP="001D7DEE"/>
    <w:p w14:paraId="738E05AC" w14:textId="26181200" w:rsidR="001D7DEE" w:rsidRPr="001D7DEE" w:rsidRDefault="00FF5D5B" w:rsidP="001D7DEE">
      <w:r w:rsidRPr="001D7DEE">
        <w:br w:type="page"/>
      </w:r>
      <w:bookmarkStart w:id="1" w:name="_Toc519251545"/>
    </w:p>
    <w:p w14:paraId="555AB253" w14:textId="2EEA74C2" w:rsidR="001762F4" w:rsidRPr="001D7DEE" w:rsidRDefault="001762F4" w:rsidP="001D7DEE">
      <w:pPr>
        <w:pStyle w:val="Kop1"/>
        <w:rPr>
          <w:b/>
          <w:sz w:val="44"/>
          <w:szCs w:val="44"/>
        </w:rPr>
      </w:pPr>
      <w:bookmarkStart w:id="2" w:name="_Toc5884988"/>
      <w:r w:rsidRPr="001D7DEE">
        <w:rPr>
          <w:b/>
          <w:sz w:val="44"/>
          <w:szCs w:val="44"/>
        </w:rPr>
        <w:t>DEEL I: INLEIDING</w:t>
      </w:r>
      <w:bookmarkEnd w:id="1"/>
      <w:bookmarkEnd w:id="2"/>
    </w:p>
    <w:p w14:paraId="6B2DC13A" w14:textId="77777777" w:rsidR="001762F4" w:rsidRPr="001D7DEE" w:rsidRDefault="001762F4" w:rsidP="001D7DEE"/>
    <w:p w14:paraId="58026907" w14:textId="62A07B71" w:rsidR="005E44EE" w:rsidRPr="00011F02" w:rsidRDefault="004B6F61" w:rsidP="001D7DEE">
      <w:pPr>
        <w:pStyle w:val="Kop2"/>
        <w:rPr>
          <w:b/>
          <w:color w:val="FF0000"/>
          <w:sz w:val="32"/>
          <w:szCs w:val="32"/>
          <w:u w:val="single"/>
        </w:rPr>
      </w:pPr>
      <w:bookmarkStart w:id="3" w:name="_Toc5884989"/>
      <w:r w:rsidRPr="00204EB9">
        <w:rPr>
          <w:b/>
          <w:sz w:val="32"/>
          <w:szCs w:val="32"/>
          <w:u w:val="single"/>
        </w:rPr>
        <w:t>1</w:t>
      </w:r>
      <w:r w:rsidR="005E44EE" w:rsidRPr="00204EB9">
        <w:rPr>
          <w:b/>
          <w:sz w:val="32"/>
          <w:szCs w:val="32"/>
          <w:u w:val="single"/>
        </w:rPr>
        <w:t>.</w:t>
      </w:r>
      <w:r w:rsidRPr="00204EB9">
        <w:rPr>
          <w:b/>
          <w:sz w:val="32"/>
          <w:szCs w:val="32"/>
          <w:u w:val="single"/>
        </w:rPr>
        <w:t>1</w:t>
      </w:r>
      <w:r w:rsidR="005E44EE" w:rsidRPr="00204EB9">
        <w:rPr>
          <w:b/>
          <w:sz w:val="32"/>
          <w:szCs w:val="32"/>
          <w:u w:val="single"/>
        </w:rPr>
        <w:t xml:space="preserve"> Wat is het?</w:t>
      </w:r>
      <w:bookmarkEnd w:id="3"/>
    </w:p>
    <w:p w14:paraId="21E973A1" w14:textId="77777777" w:rsidR="00AA059B" w:rsidRDefault="00AA059B" w:rsidP="001D7DEE">
      <w:pPr>
        <w:jc w:val="both"/>
      </w:pPr>
    </w:p>
    <w:p w14:paraId="201F8B83" w14:textId="56007E78" w:rsidR="00D40E4B" w:rsidRPr="001D7DEE" w:rsidRDefault="005E44EE" w:rsidP="001D7DEE">
      <w:pPr>
        <w:jc w:val="both"/>
        <w:rPr>
          <w:sz w:val="24"/>
          <w:szCs w:val="24"/>
        </w:rPr>
      </w:pPr>
      <w:r w:rsidRPr="001D7DEE">
        <w:rPr>
          <w:sz w:val="24"/>
          <w:szCs w:val="24"/>
        </w:rPr>
        <w:t xml:space="preserve">Het Sociaal Charter voor de </w:t>
      </w:r>
      <w:r w:rsidR="00210A41" w:rsidRPr="001D7DEE">
        <w:rPr>
          <w:sz w:val="24"/>
          <w:szCs w:val="24"/>
        </w:rPr>
        <w:t>Mediasector</w:t>
      </w:r>
      <w:r w:rsidRPr="001D7DEE">
        <w:rPr>
          <w:sz w:val="24"/>
          <w:szCs w:val="24"/>
        </w:rPr>
        <w:t xml:space="preserve"> (hierna Sociaal Charter) is een verzameling van engagementen en gedragsregels die </w:t>
      </w:r>
      <w:r w:rsidR="00D40E4B" w:rsidRPr="001D7DEE">
        <w:rPr>
          <w:sz w:val="24"/>
          <w:szCs w:val="24"/>
        </w:rPr>
        <w:t>in samenspraak met de diverse</w:t>
      </w:r>
      <w:r w:rsidR="001C2959">
        <w:rPr>
          <w:sz w:val="24"/>
          <w:szCs w:val="24"/>
        </w:rPr>
        <w:t xml:space="preserve"> stakeholders</w:t>
      </w:r>
      <w:r w:rsidR="00D40E4B" w:rsidRPr="001D7DEE">
        <w:rPr>
          <w:sz w:val="24"/>
          <w:szCs w:val="24"/>
        </w:rPr>
        <w:t xml:space="preserve"> uit de Mediasector werd samengesteld. Door dit Sociaal Charter te onderschrijven</w:t>
      </w:r>
      <w:r w:rsidR="00011F02">
        <w:rPr>
          <w:sz w:val="24"/>
          <w:szCs w:val="24"/>
        </w:rPr>
        <w:t xml:space="preserve">, geven de ondertekenaars </w:t>
      </w:r>
      <w:r w:rsidR="00D40E4B" w:rsidRPr="001D7DEE">
        <w:rPr>
          <w:sz w:val="24"/>
          <w:szCs w:val="24"/>
        </w:rPr>
        <w:t xml:space="preserve">aan dat ze de opgenomen engagementen belangrijk vinden en de </w:t>
      </w:r>
      <w:r w:rsidRPr="001D7DEE">
        <w:rPr>
          <w:sz w:val="24"/>
          <w:szCs w:val="24"/>
        </w:rPr>
        <w:t xml:space="preserve">naleving </w:t>
      </w:r>
      <w:r w:rsidR="00D40E4B" w:rsidRPr="001D7DEE">
        <w:rPr>
          <w:sz w:val="24"/>
          <w:szCs w:val="24"/>
        </w:rPr>
        <w:t xml:space="preserve">ervan zo goed mogelijk </w:t>
      </w:r>
      <w:r w:rsidRPr="001D7DEE">
        <w:rPr>
          <w:sz w:val="24"/>
          <w:szCs w:val="24"/>
        </w:rPr>
        <w:t xml:space="preserve">willen verzekeren. </w:t>
      </w:r>
    </w:p>
    <w:p w14:paraId="6F841160" w14:textId="22EDA3E5" w:rsidR="005E44EE" w:rsidRPr="001D7DEE" w:rsidRDefault="00396D50" w:rsidP="001D7DEE">
      <w:pPr>
        <w:jc w:val="both"/>
        <w:rPr>
          <w:sz w:val="24"/>
          <w:szCs w:val="24"/>
        </w:rPr>
      </w:pPr>
      <w:r w:rsidRPr="001D7DEE">
        <w:rPr>
          <w:sz w:val="24"/>
          <w:szCs w:val="24"/>
        </w:rPr>
        <w:t>Het Sociaal</w:t>
      </w:r>
      <w:r w:rsidRPr="001D7DEE" w:rsidDel="00B81864">
        <w:rPr>
          <w:sz w:val="24"/>
          <w:szCs w:val="24"/>
        </w:rPr>
        <w:t xml:space="preserve"> </w:t>
      </w:r>
      <w:r w:rsidRPr="001D7DEE">
        <w:rPr>
          <w:sz w:val="24"/>
          <w:szCs w:val="24"/>
        </w:rPr>
        <w:t xml:space="preserve">Charter is noch een collectieve arbeidsovereenkomst, noch een loonakkoord. Deze moeten via de geëigende kanalen tot stand komen. </w:t>
      </w:r>
      <w:r w:rsidR="005E44EE" w:rsidRPr="001D7DEE">
        <w:rPr>
          <w:sz w:val="24"/>
          <w:szCs w:val="24"/>
        </w:rPr>
        <w:t xml:space="preserve">Het </w:t>
      </w:r>
      <w:r w:rsidR="00D40E4B" w:rsidRPr="001D7DEE">
        <w:rPr>
          <w:sz w:val="24"/>
          <w:szCs w:val="24"/>
        </w:rPr>
        <w:t xml:space="preserve">Sociaal Charter </w:t>
      </w:r>
      <w:r w:rsidR="005E44EE" w:rsidRPr="001D7DEE">
        <w:rPr>
          <w:sz w:val="24"/>
          <w:szCs w:val="24"/>
        </w:rPr>
        <w:t xml:space="preserve">vormt </w:t>
      </w:r>
      <w:r w:rsidRPr="001D7DEE">
        <w:rPr>
          <w:sz w:val="24"/>
          <w:szCs w:val="24"/>
        </w:rPr>
        <w:t>wé</w:t>
      </w:r>
      <w:r w:rsidR="00D40E4B" w:rsidRPr="001D7DEE">
        <w:rPr>
          <w:sz w:val="24"/>
          <w:szCs w:val="24"/>
        </w:rPr>
        <w:t xml:space="preserve">l </w:t>
      </w:r>
      <w:r w:rsidR="005E44EE" w:rsidRPr="001D7DEE">
        <w:rPr>
          <w:sz w:val="24"/>
          <w:szCs w:val="24"/>
        </w:rPr>
        <w:t xml:space="preserve">een leidraad voor een leefbare werkomgeving in de Vlaamse </w:t>
      </w:r>
      <w:r w:rsidR="00210A41" w:rsidRPr="001D7DEE">
        <w:rPr>
          <w:sz w:val="24"/>
          <w:szCs w:val="24"/>
        </w:rPr>
        <w:t>mediasector</w:t>
      </w:r>
      <w:r w:rsidR="005E44EE" w:rsidRPr="001D7DEE">
        <w:rPr>
          <w:sz w:val="24"/>
          <w:szCs w:val="24"/>
        </w:rPr>
        <w:t>.</w:t>
      </w:r>
    </w:p>
    <w:p w14:paraId="3AEBB462" w14:textId="2EA21EB3" w:rsidR="00CD3E87" w:rsidRPr="001D7DEE" w:rsidRDefault="005E44EE" w:rsidP="001D7DEE">
      <w:pPr>
        <w:jc w:val="both"/>
        <w:rPr>
          <w:sz w:val="24"/>
          <w:szCs w:val="24"/>
        </w:rPr>
      </w:pPr>
      <w:r w:rsidRPr="001D7DEE">
        <w:rPr>
          <w:sz w:val="24"/>
          <w:szCs w:val="24"/>
        </w:rPr>
        <w:t xml:space="preserve">In 2013 werd reeds </w:t>
      </w:r>
      <w:r w:rsidR="00E84643" w:rsidRPr="001D7DEE">
        <w:rPr>
          <w:sz w:val="24"/>
          <w:szCs w:val="24"/>
        </w:rPr>
        <w:t>een Sociaal</w:t>
      </w:r>
      <w:r w:rsidRPr="001D7DEE">
        <w:rPr>
          <w:sz w:val="24"/>
          <w:szCs w:val="24"/>
        </w:rPr>
        <w:t xml:space="preserve"> Charter voor de audiovisuele </w:t>
      </w:r>
      <w:r w:rsidR="00210A41" w:rsidRPr="001D7DEE">
        <w:rPr>
          <w:sz w:val="24"/>
          <w:szCs w:val="24"/>
        </w:rPr>
        <w:t>mediasector</w:t>
      </w:r>
      <w:r w:rsidRPr="001D7DEE">
        <w:rPr>
          <w:sz w:val="24"/>
          <w:szCs w:val="24"/>
        </w:rPr>
        <w:t xml:space="preserve"> opgesteld en ondertekend. </w:t>
      </w:r>
      <w:r w:rsidR="004259CB" w:rsidRPr="001D7DEE">
        <w:rPr>
          <w:sz w:val="24"/>
          <w:szCs w:val="24"/>
        </w:rPr>
        <w:t>D</w:t>
      </w:r>
      <w:r w:rsidR="00DE3B1F" w:rsidRPr="001D7DEE">
        <w:rPr>
          <w:sz w:val="24"/>
          <w:szCs w:val="24"/>
        </w:rPr>
        <w:t xml:space="preserve">at </w:t>
      </w:r>
      <w:r w:rsidR="004259CB" w:rsidRPr="001D7DEE">
        <w:rPr>
          <w:sz w:val="24"/>
          <w:szCs w:val="24"/>
        </w:rPr>
        <w:t xml:space="preserve">zorgde al </w:t>
      </w:r>
      <w:r w:rsidR="00D40E4B" w:rsidRPr="001D7DEE">
        <w:rPr>
          <w:sz w:val="24"/>
          <w:szCs w:val="24"/>
        </w:rPr>
        <w:t xml:space="preserve">meteen </w:t>
      </w:r>
      <w:r w:rsidR="004259CB" w:rsidRPr="001D7DEE">
        <w:rPr>
          <w:sz w:val="24"/>
          <w:szCs w:val="24"/>
        </w:rPr>
        <w:t xml:space="preserve">voor </w:t>
      </w:r>
      <w:r w:rsidR="00CD3E87" w:rsidRPr="001D7DEE">
        <w:rPr>
          <w:sz w:val="24"/>
          <w:szCs w:val="24"/>
        </w:rPr>
        <w:t>tal van</w:t>
      </w:r>
      <w:r w:rsidR="004259CB" w:rsidRPr="001D7DEE">
        <w:rPr>
          <w:sz w:val="24"/>
          <w:szCs w:val="24"/>
        </w:rPr>
        <w:t xml:space="preserve"> positieve evolutie</w:t>
      </w:r>
      <w:r w:rsidR="00CD3E87" w:rsidRPr="001D7DEE">
        <w:rPr>
          <w:sz w:val="24"/>
          <w:szCs w:val="24"/>
        </w:rPr>
        <w:t>s en acties</w:t>
      </w:r>
      <w:r w:rsidR="004259CB" w:rsidRPr="001D7DEE">
        <w:rPr>
          <w:sz w:val="24"/>
          <w:szCs w:val="24"/>
        </w:rPr>
        <w:t xml:space="preserve"> binnen de audiovisuele </w:t>
      </w:r>
      <w:r w:rsidR="00210A41" w:rsidRPr="001D7DEE">
        <w:rPr>
          <w:sz w:val="24"/>
          <w:szCs w:val="24"/>
        </w:rPr>
        <w:t>mediasector</w:t>
      </w:r>
      <w:r w:rsidR="004259CB" w:rsidRPr="001D7DEE">
        <w:rPr>
          <w:sz w:val="24"/>
          <w:szCs w:val="24"/>
        </w:rPr>
        <w:t xml:space="preserve">. </w:t>
      </w:r>
      <w:r w:rsidR="00396D50" w:rsidRPr="001D7DEE">
        <w:rPr>
          <w:sz w:val="24"/>
          <w:szCs w:val="24"/>
        </w:rPr>
        <w:t xml:space="preserve"> </w:t>
      </w:r>
      <w:r w:rsidR="00CD3E87" w:rsidRPr="001D7DEE">
        <w:rPr>
          <w:sz w:val="24"/>
          <w:szCs w:val="24"/>
        </w:rPr>
        <w:t xml:space="preserve">Voortbouwend op die positieve tendens en rekening houdend met het gegeven dat </w:t>
      </w:r>
      <w:r w:rsidR="00D40E4B" w:rsidRPr="001D7DEE">
        <w:rPr>
          <w:sz w:val="24"/>
          <w:szCs w:val="24"/>
        </w:rPr>
        <w:t>zowel</w:t>
      </w:r>
      <w:r w:rsidR="00CD3E87" w:rsidRPr="001D7DEE">
        <w:rPr>
          <w:sz w:val="24"/>
          <w:szCs w:val="24"/>
        </w:rPr>
        <w:t xml:space="preserve"> de maatschappelijke omgeving in het algemeen als </w:t>
      </w:r>
      <w:r w:rsidR="00D40E4B" w:rsidRPr="001D7DEE">
        <w:rPr>
          <w:sz w:val="24"/>
          <w:szCs w:val="24"/>
        </w:rPr>
        <w:t xml:space="preserve">de mediasector </w:t>
      </w:r>
      <w:r w:rsidR="00CD3E87" w:rsidRPr="001D7DEE">
        <w:rPr>
          <w:sz w:val="24"/>
          <w:szCs w:val="24"/>
        </w:rPr>
        <w:t>in het bijzonder</w:t>
      </w:r>
      <w:r w:rsidR="00011F02">
        <w:rPr>
          <w:sz w:val="24"/>
          <w:szCs w:val="24"/>
        </w:rPr>
        <w:t>,</w:t>
      </w:r>
      <w:r w:rsidR="00CD3E87" w:rsidRPr="001D7DEE">
        <w:rPr>
          <w:sz w:val="24"/>
          <w:szCs w:val="24"/>
        </w:rPr>
        <w:t xml:space="preserve"> onderhevig waren/zijn aan tal van</w:t>
      </w:r>
      <w:r w:rsidR="007B3B00">
        <w:rPr>
          <w:sz w:val="24"/>
          <w:szCs w:val="24"/>
        </w:rPr>
        <w:t xml:space="preserve"> </w:t>
      </w:r>
      <w:r w:rsidR="007B3B00" w:rsidRPr="00EE72A1">
        <w:rPr>
          <w:sz w:val="24"/>
          <w:szCs w:val="24"/>
        </w:rPr>
        <w:t>ontwikkelingen (bijvoorbeeld de doorgedreven digitalisering e.a.)</w:t>
      </w:r>
      <w:r w:rsidR="00CD3E87" w:rsidRPr="001D7DEE">
        <w:rPr>
          <w:sz w:val="24"/>
          <w:szCs w:val="24"/>
        </w:rPr>
        <w:t xml:space="preserve"> bleek dat </w:t>
      </w:r>
      <w:r w:rsidR="00D40E4B" w:rsidRPr="001D7DEE">
        <w:rPr>
          <w:sz w:val="24"/>
          <w:szCs w:val="24"/>
        </w:rPr>
        <w:t xml:space="preserve">er nood </w:t>
      </w:r>
      <w:r w:rsidR="00CD3E87" w:rsidRPr="001D7DEE">
        <w:rPr>
          <w:sz w:val="24"/>
          <w:szCs w:val="24"/>
        </w:rPr>
        <w:t xml:space="preserve">was </w:t>
      </w:r>
      <w:r w:rsidR="00D40E4B" w:rsidRPr="001D7DEE">
        <w:rPr>
          <w:sz w:val="24"/>
          <w:szCs w:val="24"/>
        </w:rPr>
        <w:t xml:space="preserve">aan een actualisering van de toenmalig engagementen. </w:t>
      </w:r>
    </w:p>
    <w:p w14:paraId="75D79875" w14:textId="1DA53758" w:rsidR="00CD3E87" w:rsidRPr="001D7DEE" w:rsidRDefault="00D40E4B" w:rsidP="001D7DEE">
      <w:pPr>
        <w:jc w:val="both"/>
        <w:rPr>
          <w:sz w:val="24"/>
          <w:szCs w:val="24"/>
        </w:rPr>
      </w:pPr>
      <w:r w:rsidRPr="001D7DEE">
        <w:rPr>
          <w:sz w:val="24"/>
          <w:szCs w:val="24"/>
        </w:rPr>
        <w:t xml:space="preserve">Gezien </w:t>
      </w:r>
      <w:r w:rsidR="00CD3E87" w:rsidRPr="001D7DEE">
        <w:rPr>
          <w:sz w:val="24"/>
          <w:szCs w:val="24"/>
        </w:rPr>
        <w:t>het in 2013 ondertekende Sociaal Charter daarenboven enkel van toepassing was op de audiovisuele mediasector,</w:t>
      </w:r>
      <w:r w:rsidR="005E44EE" w:rsidRPr="001D7DEE">
        <w:rPr>
          <w:sz w:val="24"/>
          <w:szCs w:val="24"/>
        </w:rPr>
        <w:t xml:space="preserve"> w</w:t>
      </w:r>
      <w:r w:rsidR="00CD3E87" w:rsidRPr="001D7DEE">
        <w:rPr>
          <w:sz w:val="24"/>
          <w:szCs w:val="24"/>
        </w:rPr>
        <w:t>ordt met</w:t>
      </w:r>
      <w:r w:rsidR="005E44EE" w:rsidRPr="001D7DEE">
        <w:rPr>
          <w:sz w:val="24"/>
          <w:szCs w:val="24"/>
        </w:rPr>
        <w:t xml:space="preserve"> het </w:t>
      </w:r>
      <w:r w:rsidR="00CD3E87" w:rsidRPr="001D7DEE">
        <w:rPr>
          <w:sz w:val="24"/>
          <w:szCs w:val="24"/>
        </w:rPr>
        <w:t xml:space="preserve">voorliggende Sociaal Charter het </w:t>
      </w:r>
      <w:r w:rsidR="005E44EE" w:rsidRPr="001D7DEE">
        <w:rPr>
          <w:sz w:val="24"/>
          <w:szCs w:val="24"/>
        </w:rPr>
        <w:t xml:space="preserve">toepassingsgebied uitgebreid naar de </w:t>
      </w:r>
      <w:r w:rsidR="00011F02">
        <w:rPr>
          <w:sz w:val="24"/>
          <w:szCs w:val="24"/>
        </w:rPr>
        <w:t xml:space="preserve">volledige </w:t>
      </w:r>
      <w:r w:rsidR="00210A41" w:rsidRPr="001D7DEE">
        <w:rPr>
          <w:sz w:val="24"/>
          <w:szCs w:val="24"/>
        </w:rPr>
        <w:t>mediasector</w:t>
      </w:r>
      <w:r w:rsidR="00DF5D7C">
        <w:rPr>
          <w:sz w:val="24"/>
          <w:szCs w:val="24"/>
        </w:rPr>
        <w:t xml:space="preserve">, dus ook </w:t>
      </w:r>
      <w:r w:rsidR="009C5651">
        <w:rPr>
          <w:sz w:val="24"/>
          <w:szCs w:val="24"/>
        </w:rPr>
        <w:t xml:space="preserve">naar </w:t>
      </w:r>
      <w:r w:rsidR="00DF5D7C">
        <w:rPr>
          <w:sz w:val="24"/>
          <w:szCs w:val="24"/>
        </w:rPr>
        <w:t>de geschreven perssector en de online nieuwsmedia</w:t>
      </w:r>
      <w:r w:rsidR="009C5651">
        <w:rPr>
          <w:sz w:val="24"/>
          <w:szCs w:val="24"/>
        </w:rPr>
        <w:t>sector.</w:t>
      </w:r>
    </w:p>
    <w:p w14:paraId="4D0945F0" w14:textId="77777777" w:rsidR="00CD3E87" w:rsidRPr="001D7DEE" w:rsidRDefault="005B5FBB" w:rsidP="001D7DEE">
      <w:pPr>
        <w:jc w:val="both"/>
        <w:rPr>
          <w:sz w:val="24"/>
          <w:szCs w:val="24"/>
        </w:rPr>
      </w:pPr>
      <w:r w:rsidRPr="001D7DEE">
        <w:rPr>
          <w:sz w:val="24"/>
          <w:szCs w:val="24"/>
        </w:rPr>
        <w:t xml:space="preserve">Het nieuwe Sociaal Charter voor de </w:t>
      </w:r>
      <w:r w:rsidR="00210A41" w:rsidRPr="001D7DEE">
        <w:rPr>
          <w:sz w:val="24"/>
          <w:szCs w:val="24"/>
        </w:rPr>
        <w:t>mediasector</w:t>
      </w:r>
      <w:r w:rsidRPr="001D7DEE">
        <w:rPr>
          <w:sz w:val="24"/>
          <w:szCs w:val="24"/>
        </w:rPr>
        <w:t xml:space="preserve"> wil zodoende een antwoord bieden op de ontwikkelingen en gevoeligheden binnen de </w:t>
      </w:r>
      <w:r w:rsidR="00CD3E87" w:rsidRPr="001D7DEE">
        <w:rPr>
          <w:sz w:val="24"/>
          <w:szCs w:val="24"/>
        </w:rPr>
        <w:t xml:space="preserve">gehele </w:t>
      </w:r>
      <w:r w:rsidRPr="001D7DEE">
        <w:rPr>
          <w:sz w:val="24"/>
          <w:szCs w:val="24"/>
        </w:rPr>
        <w:t xml:space="preserve">Vlaamse </w:t>
      </w:r>
      <w:r w:rsidR="00210A41" w:rsidRPr="001D7DEE">
        <w:rPr>
          <w:sz w:val="24"/>
          <w:szCs w:val="24"/>
        </w:rPr>
        <w:t>mediasector</w:t>
      </w:r>
      <w:r w:rsidRPr="001D7DEE">
        <w:rPr>
          <w:sz w:val="24"/>
          <w:szCs w:val="24"/>
        </w:rPr>
        <w:t xml:space="preserve">. </w:t>
      </w:r>
    </w:p>
    <w:p w14:paraId="389B75EE" w14:textId="6648E1F7" w:rsidR="005E44EE" w:rsidRPr="001D7DEE" w:rsidRDefault="007C749A" w:rsidP="001D7DEE">
      <w:pPr>
        <w:jc w:val="both"/>
        <w:rPr>
          <w:sz w:val="24"/>
          <w:szCs w:val="24"/>
        </w:rPr>
      </w:pPr>
      <w:r w:rsidRPr="001D7DEE">
        <w:rPr>
          <w:sz w:val="24"/>
          <w:szCs w:val="24"/>
        </w:rPr>
        <w:t xml:space="preserve">Het </w:t>
      </w:r>
      <w:r w:rsidR="006D3F71">
        <w:rPr>
          <w:sz w:val="24"/>
          <w:szCs w:val="24"/>
        </w:rPr>
        <w:t>voorliggende Sociaal Charter voor de Mediasector vervang</w:t>
      </w:r>
      <w:r w:rsidR="00A14AAD">
        <w:rPr>
          <w:sz w:val="24"/>
          <w:szCs w:val="24"/>
        </w:rPr>
        <w:t>t</w:t>
      </w:r>
      <w:r w:rsidR="006D3F71">
        <w:rPr>
          <w:sz w:val="24"/>
          <w:szCs w:val="24"/>
        </w:rPr>
        <w:t xml:space="preserve"> het </w:t>
      </w:r>
      <w:r w:rsidRPr="001D7DEE">
        <w:rPr>
          <w:sz w:val="24"/>
          <w:szCs w:val="24"/>
        </w:rPr>
        <w:t>Sociaal</w:t>
      </w:r>
      <w:r w:rsidR="005E44EE" w:rsidRPr="001D7DEE">
        <w:rPr>
          <w:sz w:val="24"/>
          <w:szCs w:val="24"/>
        </w:rPr>
        <w:t xml:space="preserve"> Charter voor de</w:t>
      </w:r>
      <w:r w:rsidR="00BE4D64">
        <w:rPr>
          <w:sz w:val="24"/>
          <w:szCs w:val="24"/>
        </w:rPr>
        <w:t xml:space="preserve"> </w:t>
      </w:r>
      <w:r w:rsidR="005E44EE" w:rsidRPr="001D7DEE">
        <w:rPr>
          <w:sz w:val="24"/>
          <w:szCs w:val="24"/>
        </w:rPr>
        <w:t xml:space="preserve">audiovisuele </w:t>
      </w:r>
      <w:r w:rsidR="00210A41" w:rsidRPr="001D7DEE">
        <w:rPr>
          <w:sz w:val="24"/>
          <w:szCs w:val="24"/>
        </w:rPr>
        <w:t>mediasector</w:t>
      </w:r>
      <w:r w:rsidR="006D3F71">
        <w:rPr>
          <w:sz w:val="24"/>
          <w:szCs w:val="24"/>
        </w:rPr>
        <w:t>.</w:t>
      </w:r>
    </w:p>
    <w:p w14:paraId="41E9E024" w14:textId="04302452" w:rsidR="00D40E4B" w:rsidRDefault="005E44EE" w:rsidP="001D7DEE">
      <w:pPr>
        <w:spacing w:after="0"/>
        <w:rPr>
          <w:sz w:val="24"/>
          <w:szCs w:val="24"/>
        </w:rPr>
      </w:pPr>
      <w:r w:rsidRPr="001D7DEE">
        <w:rPr>
          <w:sz w:val="24"/>
          <w:szCs w:val="24"/>
        </w:rPr>
        <w:t xml:space="preserve">Het Sociaal Charter </w:t>
      </w:r>
      <w:r w:rsidR="00CD3E87" w:rsidRPr="001D7DEE">
        <w:rPr>
          <w:sz w:val="24"/>
          <w:szCs w:val="24"/>
        </w:rPr>
        <w:t>voor de Mediasector om</w:t>
      </w:r>
      <w:r w:rsidRPr="001D7DEE">
        <w:rPr>
          <w:sz w:val="24"/>
          <w:szCs w:val="24"/>
        </w:rPr>
        <w:t xml:space="preserve">vat een reeks engagementen </w:t>
      </w:r>
      <w:r w:rsidR="00CD3E87" w:rsidRPr="001D7DEE">
        <w:rPr>
          <w:sz w:val="24"/>
          <w:szCs w:val="24"/>
        </w:rPr>
        <w:t>aangaande</w:t>
      </w:r>
      <w:r w:rsidRPr="001D7DEE">
        <w:rPr>
          <w:sz w:val="24"/>
          <w:szCs w:val="24"/>
        </w:rPr>
        <w:t xml:space="preserve">: </w:t>
      </w:r>
    </w:p>
    <w:p w14:paraId="45EE129D" w14:textId="77777777" w:rsidR="00EE72A1" w:rsidRPr="001D7DEE" w:rsidRDefault="00EE72A1" w:rsidP="001D7DEE">
      <w:pPr>
        <w:spacing w:after="0"/>
        <w:rPr>
          <w:sz w:val="24"/>
          <w:szCs w:val="24"/>
        </w:rPr>
      </w:pPr>
    </w:p>
    <w:p w14:paraId="07C62903" w14:textId="2738EB60" w:rsidR="005E44EE" w:rsidRPr="001D7DEE" w:rsidRDefault="005E44EE" w:rsidP="001D7DEE">
      <w:pPr>
        <w:pStyle w:val="Lijstalinea"/>
        <w:numPr>
          <w:ilvl w:val="0"/>
          <w:numId w:val="21"/>
        </w:numPr>
        <w:spacing w:after="0"/>
        <w:rPr>
          <w:sz w:val="24"/>
          <w:szCs w:val="24"/>
        </w:rPr>
      </w:pPr>
      <w:r w:rsidRPr="001D7DEE">
        <w:rPr>
          <w:sz w:val="24"/>
          <w:szCs w:val="24"/>
        </w:rPr>
        <w:t>Stages</w:t>
      </w:r>
    </w:p>
    <w:p w14:paraId="581FFFA7" w14:textId="4E69C320" w:rsidR="005E44EE" w:rsidRPr="001D7DEE" w:rsidRDefault="005E44EE" w:rsidP="001D7DEE">
      <w:pPr>
        <w:pStyle w:val="Lijstalinea"/>
        <w:numPr>
          <w:ilvl w:val="0"/>
          <w:numId w:val="21"/>
        </w:numPr>
        <w:spacing w:after="0"/>
        <w:rPr>
          <w:sz w:val="24"/>
          <w:szCs w:val="24"/>
        </w:rPr>
      </w:pPr>
      <w:r w:rsidRPr="001D7DEE">
        <w:rPr>
          <w:sz w:val="24"/>
          <w:szCs w:val="24"/>
        </w:rPr>
        <w:t xml:space="preserve">Starten in de </w:t>
      </w:r>
      <w:r w:rsidR="00210A41" w:rsidRPr="001D7DEE">
        <w:rPr>
          <w:sz w:val="24"/>
          <w:szCs w:val="24"/>
        </w:rPr>
        <w:t>mediasector</w:t>
      </w:r>
    </w:p>
    <w:p w14:paraId="5E9F7FE9" w14:textId="32DB6955" w:rsidR="005E44EE" w:rsidRPr="001D7DEE" w:rsidRDefault="005E44EE" w:rsidP="001D7DEE">
      <w:pPr>
        <w:pStyle w:val="Lijstalinea"/>
        <w:numPr>
          <w:ilvl w:val="0"/>
          <w:numId w:val="21"/>
        </w:numPr>
        <w:spacing w:after="0"/>
        <w:rPr>
          <w:sz w:val="24"/>
          <w:szCs w:val="24"/>
        </w:rPr>
      </w:pPr>
      <w:r w:rsidRPr="001D7DEE">
        <w:rPr>
          <w:sz w:val="24"/>
          <w:szCs w:val="24"/>
        </w:rPr>
        <w:t xml:space="preserve">Werken in de </w:t>
      </w:r>
      <w:r w:rsidR="00210A41" w:rsidRPr="001D7DEE">
        <w:rPr>
          <w:sz w:val="24"/>
          <w:szCs w:val="24"/>
        </w:rPr>
        <w:t>mediasector</w:t>
      </w:r>
    </w:p>
    <w:p w14:paraId="27FAEA1C" w14:textId="7E8D3D31" w:rsidR="005E44EE" w:rsidRPr="001D7DEE" w:rsidRDefault="005E44EE" w:rsidP="001D7DEE">
      <w:pPr>
        <w:pStyle w:val="Lijstalinea"/>
        <w:numPr>
          <w:ilvl w:val="0"/>
          <w:numId w:val="21"/>
        </w:numPr>
        <w:spacing w:after="0"/>
        <w:rPr>
          <w:sz w:val="24"/>
          <w:szCs w:val="24"/>
        </w:rPr>
      </w:pPr>
      <w:r w:rsidRPr="001D7DEE">
        <w:rPr>
          <w:sz w:val="24"/>
          <w:szCs w:val="24"/>
        </w:rPr>
        <w:t>Correcte vergoedingen</w:t>
      </w:r>
    </w:p>
    <w:p w14:paraId="2BDF5368" w14:textId="1C019A07" w:rsidR="005E44EE" w:rsidRPr="001D7DEE" w:rsidRDefault="005E44EE" w:rsidP="001D7DEE">
      <w:pPr>
        <w:pStyle w:val="Lijstalinea"/>
        <w:numPr>
          <w:ilvl w:val="0"/>
          <w:numId w:val="21"/>
        </w:numPr>
        <w:spacing w:after="0"/>
        <w:rPr>
          <w:sz w:val="24"/>
          <w:szCs w:val="24"/>
        </w:rPr>
      </w:pPr>
      <w:r w:rsidRPr="001D7DEE">
        <w:rPr>
          <w:sz w:val="24"/>
          <w:szCs w:val="24"/>
        </w:rPr>
        <w:t>Flexibiliteit en arbeidsdruk</w:t>
      </w:r>
    </w:p>
    <w:p w14:paraId="318F981F" w14:textId="047EBBB0" w:rsidR="005E44EE" w:rsidRPr="001D7DEE" w:rsidRDefault="005E44EE" w:rsidP="001D7DEE">
      <w:pPr>
        <w:pStyle w:val="Lijstalinea"/>
        <w:numPr>
          <w:ilvl w:val="0"/>
          <w:numId w:val="21"/>
        </w:numPr>
        <w:spacing w:after="0"/>
        <w:rPr>
          <w:sz w:val="24"/>
          <w:szCs w:val="24"/>
        </w:rPr>
      </w:pPr>
      <w:r w:rsidRPr="001D7DEE">
        <w:rPr>
          <w:sz w:val="24"/>
          <w:szCs w:val="24"/>
        </w:rPr>
        <w:t>Veiligheid en welzijn</w:t>
      </w:r>
    </w:p>
    <w:p w14:paraId="6CCBA0D8" w14:textId="0CF30ACF" w:rsidR="005E44EE" w:rsidRPr="001D7DEE" w:rsidRDefault="005E44EE" w:rsidP="001D7DEE">
      <w:pPr>
        <w:pStyle w:val="Lijstalinea"/>
        <w:numPr>
          <w:ilvl w:val="0"/>
          <w:numId w:val="21"/>
        </w:numPr>
        <w:spacing w:after="0"/>
        <w:rPr>
          <w:sz w:val="24"/>
          <w:szCs w:val="24"/>
        </w:rPr>
      </w:pPr>
      <w:r w:rsidRPr="001D7DEE">
        <w:rPr>
          <w:sz w:val="24"/>
          <w:szCs w:val="24"/>
        </w:rPr>
        <w:t>Grensoverschrijdend gedrag</w:t>
      </w:r>
    </w:p>
    <w:p w14:paraId="720A15B5" w14:textId="66F97CA1" w:rsidR="00E84643" w:rsidRDefault="00E84643" w:rsidP="001D7DEE">
      <w:pPr>
        <w:pStyle w:val="Lijstalinea"/>
        <w:numPr>
          <w:ilvl w:val="0"/>
          <w:numId w:val="21"/>
        </w:numPr>
        <w:spacing w:after="0"/>
        <w:rPr>
          <w:sz w:val="24"/>
          <w:szCs w:val="24"/>
        </w:rPr>
      </w:pPr>
      <w:r w:rsidRPr="001D7DEE">
        <w:rPr>
          <w:sz w:val="24"/>
          <w:szCs w:val="24"/>
        </w:rPr>
        <w:t>Non-discriminatie</w:t>
      </w:r>
    </w:p>
    <w:p w14:paraId="0C2F2760" w14:textId="75E2429E" w:rsidR="00372BCD" w:rsidRPr="001D7DEE" w:rsidRDefault="00372BCD" w:rsidP="001D7DEE">
      <w:pPr>
        <w:pStyle w:val="Lijstalinea"/>
        <w:numPr>
          <w:ilvl w:val="0"/>
          <w:numId w:val="21"/>
        </w:numPr>
        <w:spacing w:after="0"/>
        <w:rPr>
          <w:sz w:val="24"/>
          <w:szCs w:val="24"/>
        </w:rPr>
      </w:pPr>
      <w:r>
        <w:rPr>
          <w:sz w:val="24"/>
          <w:szCs w:val="24"/>
        </w:rPr>
        <w:t xml:space="preserve">Intellectuele eigendom </w:t>
      </w:r>
    </w:p>
    <w:p w14:paraId="2EA9708E" w14:textId="75CFC2F5" w:rsidR="00AA059B" w:rsidRPr="00B964DA" w:rsidRDefault="005E44EE" w:rsidP="00B964DA">
      <w:pPr>
        <w:pStyle w:val="Lijstalinea"/>
        <w:numPr>
          <w:ilvl w:val="0"/>
          <w:numId w:val="21"/>
        </w:numPr>
        <w:spacing w:after="0"/>
        <w:rPr>
          <w:sz w:val="24"/>
          <w:szCs w:val="24"/>
        </w:rPr>
      </w:pPr>
      <w:r w:rsidRPr="001D7DEE">
        <w:rPr>
          <w:sz w:val="24"/>
          <w:szCs w:val="24"/>
        </w:rPr>
        <w:t xml:space="preserve">Sociaal </w:t>
      </w:r>
      <w:r w:rsidR="00920D6C">
        <w:rPr>
          <w:sz w:val="24"/>
          <w:szCs w:val="24"/>
        </w:rPr>
        <w:t>O</w:t>
      </w:r>
      <w:r w:rsidRPr="001D7DEE">
        <w:rPr>
          <w:sz w:val="24"/>
          <w:szCs w:val="24"/>
        </w:rPr>
        <w:t>verleg</w:t>
      </w:r>
    </w:p>
    <w:p w14:paraId="454B522E" w14:textId="7D262BD8" w:rsidR="005E44EE" w:rsidRPr="00204EB9" w:rsidRDefault="004B6F61" w:rsidP="001D7DEE">
      <w:pPr>
        <w:pStyle w:val="Kop2"/>
        <w:rPr>
          <w:b/>
          <w:sz w:val="32"/>
          <w:szCs w:val="32"/>
          <w:u w:val="single"/>
        </w:rPr>
      </w:pPr>
      <w:bookmarkStart w:id="4" w:name="_Toc5884990"/>
      <w:r w:rsidRPr="00204EB9">
        <w:rPr>
          <w:b/>
          <w:sz w:val="32"/>
          <w:szCs w:val="32"/>
          <w:u w:val="single"/>
        </w:rPr>
        <w:t>1</w:t>
      </w:r>
      <w:r w:rsidR="005E44EE" w:rsidRPr="00204EB9">
        <w:rPr>
          <w:b/>
          <w:sz w:val="32"/>
          <w:szCs w:val="32"/>
          <w:u w:val="single"/>
        </w:rPr>
        <w:t>.</w:t>
      </w:r>
      <w:r w:rsidRPr="00204EB9">
        <w:rPr>
          <w:b/>
          <w:sz w:val="32"/>
          <w:szCs w:val="32"/>
          <w:u w:val="single"/>
        </w:rPr>
        <w:t>2</w:t>
      </w:r>
      <w:r w:rsidR="005E44EE" w:rsidRPr="00204EB9">
        <w:rPr>
          <w:b/>
          <w:sz w:val="32"/>
          <w:szCs w:val="32"/>
          <w:u w:val="single"/>
        </w:rPr>
        <w:t xml:space="preserve"> Op wie heeft het</w:t>
      </w:r>
      <w:r w:rsidR="00396D50" w:rsidRPr="00204EB9">
        <w:rPr>
          <w:b/>
          <w:sz w:val="32"/>
          <w:szCs w:val="32"/>
          <w:u w:val="single"/>
        </w:rPr>
        <w:t xml:space="preserve"> Sociaal Charter</w:t>
      </w:r>
      <w:r w:rsidR="005E44EE" w:rsidRPr="00204EB9">
        <w:rPr>
          <w:b/>
          <w:sz w:val="32"/>
          <w:szCs w:val="32"/>
          <w:u w:val="single"/>
        </w:rPr>
        <w:t xml:space="preserve"> betrekking?</w:t>
      </w:r>
      <w:bookmarkEnd w:id="4"/>
    </w:p>
    <w:p w14:paraId="0CB96681" w14:textId="77777777" w:rsidR="00FF5D5B" w:rsidRPr="001D7DEE" w:rsidRDefault="00FF5D5B" w:rsidP="001D7DEE"/>
    <w:p w14:paraId="759C7777" w14:textId="04229C84" w:rsidR="005E44EE" w:rsidRPr="00E84669" w:rsidRDefault="005E44EE" w:rsidP="00E84669">
      <w:pPr>
        <w:jc w:val="both"/>
        <w:rPr>
          <w:sz w:val="24"/>
          <w:szCs w:val="24"/>
        </w:rPr>
      </w:pPr>
      <w:r w:rsidRPr="00E84669">
        <w:rPr>
          <w:sz w:val="24"/>
          <w:szCs w:val="24"/>
        </w:rPr>
        <w:t>Het Sociaal</w:t>
      </w:r>
      <w:r w:rsidRPr="00E84669" w:rsidDel="00AF12F7">
        <w:rPr>
          <w:sz w:val="24"/>
          <w:szCs w:val="24"/>
        </w:rPr>
        <w:t xml:space="preserve"> </w:t>
      </w:r>
      <w:r w:rsidRPr="00E84669">
        <w:rPr>
          <w:sz w:val="24"/>
          <w:szCs w:val="24"/>
        </w:rPr>
        <w:t xml:space="preserve">Charter heeft betrekking op de volledige Vlaamse </w:t>
      </w:r>
      <w:r w:rsidR="00210A41" w:rsidRPr="00E84669">
        <w:rPr>
          <w:sz w:val="24"/>
          <w:szCs w:val="24"/>
        </w:rPr>
        <w:t>mediasector</w:t>
      </w:r>
      <w:r w:rsidRPr="00E84669">
        <w:rPr>
          <w:sz w:val="24"/>
          <w:szCs w:val="24"/>
        </w:rPr>
        <w:t xml:space="preserve"> en de Vlaamse afdelingen van Belgische, buitenlandse of internationale mediabedrijven in Brussel. De verschillende partijen die het Sociaal</w:t>
      </w:r>
      <w:r w:rsidRPr="00E84669" w:rsidDel="00AF12F7">
        <w:rPr>
          <w:sz w:val="24"/>
          <w:szCs w:val="24"/>
        </w:rPr>
        <w:t xml:space="preserve"> </w:t>
      </w:r>
      <w:r w:rsidRPr="00E84669">
        <w:rPr>
          <w:sz w:val="24"/>
          <w:szCs w:val="24"/>
        </w:rPr>
        <w:t>Charter ondertekenen, willen de engagementen en de gedragsregels die in dit Sociaal</w:t>
      </w:r>
      <w:r w:rsidRPr="00E84669" w:rsidDel="00AF12F7">
        <w:rPr>
          <w:sz w:val="24"/>
          <w:szCs w:val="24"/>
        </w:rPr>
        <w:t xml:space="preserve"> </w:t>
      </w:r>
      <w:r w:rsidRPr="00E84669">
        <w:rPr>
          <w:sz w:val="24"/>
          <w:szCs w:val="24"/>
        </w:rPr>
        <w:t>Charter worden afgesproken,</w:t>
      </w:r>
      <w:r w:rsidR="00B149F4" w:rsidRPr="00E84669">
        <w:rPr>
          <w:sz w:val="24"/>
          <w:szCs w:val="24"/>
        </w:rPr>
        <w:t xml:space="preserve"> </w:t>
      </w:r>
      <w:r w:rsidRPr="00E84669">
        <w:rPr>
          <w:sz w:val="24"/>
          <w:szCs w:val="24"/>
        </w:rPr>
        <w:t xml:space="preserve">naleven. Ze </w:t>
      </w:r>
      <w:r w:rsidR="00B149F4" w:rsidRPr="00E84669">
        <w:rPr>
          <w:sz w:val="24"/>
          <w:szCs w:val="24"/>
        </w:rPr>
        <w:t>del</w:t>
      </w:r>
      <w:r w:rsidRPr="00E84669">
        <w:rPr>
          <w:sz w:val="24"/>
          <w:szCs w:val="24"/>
        </w:rPr>
        <w:t xml:space="preserve">en </w:t>
      </w:r>
      <w:r w:rsidR="00B149F4" w:rsidRPr="00E84669">
        <w:rPr>
          <w:sz w:val="24"/>
          <w:szCs w:val="24"/>
        </w:rPr>
        <w:t xml:space="preserve">aan </w:t>
      </w:r>
      <w:r w:rsidRPr="00E84669">
        <w:rPr>
          <w:sz w:val="24"/>
          <w:szCs w:val="24"/>
        </w:rPr>
        <w:t xml:space="preserve">hun medewerkers en externe partners </w:t>
      </w:r>
      <w:r w:rsidR="00B149F4" w:rsidRPr="00E84669">
        <w:rPr>
          <w:sz w:val="24"/>
          <w:szCs w:val="24"/>
        </w:rPr>
        <w:t xml:space="preserve">mee </w:t>
      </w:r>
      <w:r w:rsidRPr="00E84669">
        <w:rPr>
          <w:sz w:val="24"/>
          <w:szCs w:val="24"/>
        </w:rPr>
        <w:t>dat ze dit Sociaal Charter onderschrijven.</w:t>
      </w:r>
    </w:p>
    <w:p w14:paraId="0E9FF862" w14:textId="50C88971" w:rsidR="005E44EE" w:rsidRPr="00E84669" w:rsidRDefault="005E44EE" w:rsidP="00E84669">
      <w:pPr>
        <w:jc w:val="both"/>
        <w:rPr>
          <w:sz w:val="24"/>
          <w:szCs w:val="24"/>
        </w:rPr>
      </w:pPr>
      <w:r w:rsidRPr="00E84669">
        <w:rPr>
          <w:sz w:val="24"/>
          <w:szCs w:val="24"/>
        </w:rPr>
        <w:t>Het Sociaal</w:t>
      </w:r>
      <w:r w:rsidRPr="00E84669" w:rsidDel="00AF12F7">
        <w:rPr>
          <w:sz w:val="24"/>
          <w:szCs w:val="24"/>
        </w:rPr>
        <w:t xml:space="preserve"> </w:t>
      </w:r>
      <w:r w:rsidRPr="00E84669">
        <w:rPr>
          <w:sz w:val="24"/>
          <w:szCs w:val="24"/>
        </w:rPr>
        <w:t>Charter is zoals aangegeven van toepassing op de geschreven pers</w:t>
      </w:r>
      <w:r w:rsidR="00210A41" w:rsidRPr="00E84669">
        <w:rPr>
          <w:sz w:val="24"/>
          <w:szCs w:val="24"/>
        </w:rPr>
        <w:t>mediasector</w:t>
      </w:r>
      <w:r w:rsidRPr="00E84669">
        <w:rPr>
          <w:sz w:val="24"/>
          <w:szCs w:val="24"/>
        </w:rPr>
        <w:t xml:space="preserve">, de audiovisuele </w:t>
      </w:r>
      <w:r w:rsidR="00210A41" w:rsidRPr="00E84669">
        <w:rPr>
          <w:sz w:val="24"/>
          <w:szCs w:val="24"/>
        </w:rPr>
        <w:t>mediasector</w:t>
      </w:r>
      <w:r w:rsidRPr="00E84669">
        <w:rPr>
          <w:sz w:val="24"/>
          <w:szCs w:val="24"/>
        </w:rPr>
        <w:t xml:space="preserve"> en ook op </w:t>
      </w:r>
      <w:r w:rsidR="0027449B" w:rsidRPr="00E84669">
        <w:rPr>
          <w:sz w:val="24"/>
          <w:szCs w:val="24"/>
        </w:rPr>
        <w:t>online</w:t>
      </w:r>
      <w:r w:rsidR="00AE4A5E" w:rsidRPr="00E84669">
        <w:rPr>
          <w:sz w:val="24"/>
          <w:szCs w:val="24"/>
        </w:rPr>
        <w:t xml:space="preserve"> </w:t>
      </w:r>
      <w:r w:rsidR="00AD3A00" w:rsidRPr="00E84669">
        <w:rPr>
          <w:sz w:val="24"/>
          <w:szCs w:val="24"/>
        </w:rPr>
        <w:t>nieuwsmedia</w:t>
      </w:r>
      <w:r w:rsidRPr="00E84669">
        <w:rPr>
          <w:sz w:val="24"/>
          <w:szCs w:val="24"/>
        </w:rPr>
        <w:t xml:space="preserve">. Enerzijds kampen </w:t>
      </w:r>
      <w:r w:rsidR="0042497F" w:rsidRPr="00E84669">
        <w:rPr>
          <w:sz w:val="24"/>
          <w:szCs w:val="24"/>
        </w:rPr>
        <w:t>de</w:t>
      </w:r>
      <w:r w:rsidRPr="00E84669">
        <w:rPr>
          <w:sz w:val="24"/>
          <w:szCs w:val="24"/>
        </w:rPr>
        <w:t xml:space="preserve"> </w:t>
      </w:r>
      <w:r w:rsidR="00210A41" w:rsidRPr="00E84669">
        <w:rPr>
          <w:sz w:val="24"/>
          <w:szCs w:val="24"/>
        </w:rPr>
        <w:t>mediasector</w:t>
      </w:r>
      <w:r w:rsidRPr="00E84669">
        <w:rPr>
          <w:sz w:val="24"/>
          <w:szCs w:val="24"/>
        </w:rPr>
        <w:t>en met gelijkaardige uitdagingen, anderzijds is het in deze snel evoluerende digitale maatschappij steeds moeilijker om een afgelijnd ond</w:t>
      </w:r>
      <w:r w:rsidR="0042497F" w:rsidRPr="00E84669">
        <w:rPr>
          <w:sz w:val="24"/>
          <w:szCs w:val="24"/>
        </w:rPr>
        <w:t>erscheid te maken tussen de</w:t>
      </w:r>
      <w:r w:rsidRPr="00E84669">
        <w:rPr>
          <w:sz w:val="24"/>
          <w:szCs w:val="24"/>
        </w:rPr>
        <w:t xml:space="preserve"> </w:t>
      </w:r>
      <w:r w:rsidR="00011F02">
        <w:rPr>
          <w:sz w:val="24"/>
          <w:szCs w:val="24"/>
        </w:rPr>
        <w:t xml:space="preserve">diverse </w:t>
      </w:r>
      <w:r w:rsidR="00210A41" w:rsidRPr="00E84669">
        <w:rPr>
          <w:sz w:val="24"/>
          <w:szCs w:val="24"/>
        </w:rPr>
        <w:t>mediasector</w:t>
      </w:r>
      <w:r w:rsidRPr="00E84669">
        <w:rPr>
          <w:sz w:val="24"/>
          <w:szCs w:val="24"/>
        </w:rPr>
        <w:t>en. Er is sprake van overlap en integratie, media wordt m.a.w.  steeds meer crossmediaal. Om die reden is het zinvol om enkele engagementen en gedragsregels te bundelen in één overkoepelend Sociaal</w:t>
      </w:r>
      <w:r w:rsidRPr="00E84669" w:rsidDel="00AF12F7">
        <w:rPr>
          <w:sz w:val="24"/>
          <w:szCs w:val="24"/>
        </w:rPr>
        <w:t xml:space="preserve"> </w:t>
      </w:r>
      <w:r w:rsidRPr="00E84669">
        <w:rPr>
          <w:sz w:val="24"/>
          <w:szCs w:val="24"/>
        </w:rPr>
        <w:t xml:space="preserve">Charter voor de volledige Vlaamse </w:t>
      </w:r>
      <w:r w:rsidR="00210A41" w:rsidRPr="00E84669">
        <w:rPr>
          <w:sz w:val="24"/>
          <w:szCs w:val="24"/>
        </w:rPr>
        <w:t>mediasector</w:t>
      </w:r>
      <w:r w:rsidRPr="00E84669">
        <w:rPr>
          <w:sz w:val="24"/>
          <w:szCs w:val="24"/>
        </w:rPr>
        <w:t>.</w:t>
      </w:r>
      <w:bookmarkStart w:id="5" w:name="_Hlk510016752"/>
    </w:p>
    <w:p w14:paraId="71A69375" w14:textId="685CF4A1" w:rsidR="00B149F4" w:rsidRPr="00E84669" w:rsidRDefault="006443EE" w:rsidP="00E84669">
      <w:pPr>
        <w:jc w:val="both"/>
        <w:rPr>
          <w:sz w:val="24"/>
          <w:szCs w:val="24"/>
        </w:rPr>
      </w:pPr>
      <w:r w:rsidRPr="00E84669">
        <w:rPr>
          <w:sz w:val="24"/>
          <w:szCs w:val="24"/>
        </w:rPr>
        <w:t>De engagementen werden ruim geformuleerd en zijn telkens aan alle ondertekenaars gericht. De</w:t>
      </w:r>
      <w:r w:rsidR="00B149F4" w:rsidRPr="00E84669">
        <w:rPr>
          <w:sz w:val="24"/>
          <w:szCs w:val="24"/>
        </w:rPr>
        <w:t xml:space="preserve"> </w:t>
      </w:r>
      <w:r w:rsidRPr="00E84669">
        <w:rPr>
          <w:sz w:val="24"/>
          <w:szCs w:val="24"/>
        </w:rPr>
        <w:t xml:space="preserve">facto zullen </w:t>
      </w:r>
      <w:r w:rsidR="00011F02">
        <w:rPr>
          <w:sz w:val="24"/>
          <w:szCs w:val="24"/>
        </w:rPr>
        <w:t xml:space="preserve">echter </w:t>
      </w:r>
      <w:r w:rsidRPr="00E84669">
        <w:rPr>
          <w:sz w:val="24"/>
          <w:szCs w:val="24"/>
        </w:rPr>
        <w:t>niet alle engagementen e</w:t>
      </w:r>
      <w:r w:rsidR="00B149F4" w:rsidRPr="00E84669">
        <w:rPr>
          <w:sz w:val="24"/>
          <w:szCs w:val="24"/>
        </w:rPr>
        <w:t xml:space="preserve">venzeer </w:t>
      </w:r>
      <w:r w:rsidRPr="00E84669">
        <w:rPr>
          <w:sz w:val="24"/>
          <w:szCs w:val="24"/>
        </w:rPr>
        <w:t xml:space="preserve">van toepassing </w:t>
      </w:r>
      <w:r w:rsidR="00B149F4" w:rsidRPr="00E84669">
        <w:rPr>
          <w:sz w:val="24"/>
          <w:szCs w:val="24"/>
        </w:rPr>
        <w:t xml:space="preserve">(kunnen) </w:t>
      </w:r>
      <w:r w:rsidRPr="00E84669">
        <w:rPr>
          <w:sz w:val="24"/>
          <w:szCs w:val="24"/>
        </w:rPr>
        <w:t xml:space="preserve">zijn op de verschillende ondertekenaars. Gelet op het zelfregulerend karakter van het </w:t>
      </w:r>
      <w:r w:rsidR="00592005">
        <w:rPr>
          <w:sz w:val="24"/>
          <w:szCs w:val="24"/>
        </w:rPr>
        <w:t>Sociaal C</w:t>
      </w:r>
      <w:r w:rsidRPr="00E84669">
        <w:rPr>
          <w:sz w:val="24"/>
          <w:szCs w:val="24"/>
        </w:rPr>
        <w:t>harter, wordt gerekend op de verantwoordelijkheidszin van de ondertekenaars</w:t>
      </w:r>
      <w:r w:rsidR="00C0484C">
        <w:rPr>
          <w:sz w:val="24"/>
          <w:szCs w:val="24"/>
        </w:rPr>
        <w:t xml:space="preserve">. </w:t>
      </w:r>
      <w:r w:rsidR="003250F6" w:rsidRPr="007268D4">
        <w:rPr>
          <w:sz w:val="24"/>
          <w:szCs w:val="24"/>
        </w:rPr>
        <w:t xml:space="preserve">Zij worden ook geacht om elke aannemer </w:t>
      </w:r>
      <w:r w:rsidR="00BE4D64">
        <w:rPr>
          <w:sz w:val="24"/>
          <w:szCs w:val="24"/>
        </w:rPr>
        <w:t xml:space="preserve">in de mediasector </w:t>
      </w:r>
      <w:r w:rsidR="00232596" w:rsidRPr="007268D4">
        <w:rPr>
          <w:sz w:val="24"/>
          <w:szCs w:val="24"/>
        </w:rPr>
        <w:t>(en in de mate van het mogelijke diens onderaannemer)</w:t>
      </w:r>
      <w:r w:rsidR="003250F6" w:rsidRPr="007268D4">
        <w:rPr>
          <w:sz w:val="24"/>
          <w:szCs w:val="24"/>
        </w:rPr>
        <w:t xml:space="preserve"> waar zij mee samenwerken aan te moedigen om dit </w:t>
      </w:r>
      <w:r w:rsidR="00592005">
        <w:rPr>
          <w:sz w:val="24"/>
          <w:szCs w:val="24"/>
        </w:rPr>
        <w:t xml:space="preserve">Sociaal </w:t>
      </w:r>
      <w:r w:rsidR="003250F6" w:rsidRPr="007268D4">
        <w:rPr>
          <w:sz w:val="24"/>
          <w:szCs w:val="24"/>
        </w:rPr>
        <w:t>Charter na te leven en te werken naar de geest ervan.</w:t>
      </w:r>
    </w:p>
    <w:p w14:paraId="252F5FDE" w14:textId="04D5B1E9" w:rsidR="005E44EE" w:rsidRPr="00E84669" w:rsidRDefault="005E44EE" w:rsidP="00E84669">
      <w:pPr>
        <w:jc w:val="both"/>
        <w:rPr>
          <w:sz w:val="24"/>
          <w:szCs w:val="24"/>
        </w:rPr>
      </w:pPr>
      <w:r w:rsidRPr="00E84669">
        <w:rPr>
          <w:sz w:val="24"/>
          <w:szCs w:val="24"/>
        </w:rPr>
        <w:t xml:space="preserve">Om dit </w:t>
      </w:r>
      <w:r w:rsidR="00592005">
        <w:rPr>
          <w:sz w:val="24"/>
          <w:szCs w:val="24"/>
        </w:rPr>
        <w:t>Sociaal C</w:t>
      </w:r>
      <w:r w:rsidRPr="00E84669">
        <w:rPr>
          <w:sz w:val="24"/>
          <w:szCs w:val="24"/>
        </w:rPr>
        <w:t>harter</w:t>
      </w:r>
      <w:r w:rsidR="00011F02">
        <w:rPr>
          <w:sz w:val="24"/>
          <w:szCs w:val="24"/>
        </w:rPr>
        <w:t xml:space="preserve"> correct te interpreteren</w:t>
      </w:r>
      <w:r w:rsidRPr="00E84669">
        <w:rPr>
          <w:sz w:val="24"/>
          <w:szCs w:val="24"/>
        </w:rPr>
        <w:t xml:space="preserve">,  is het aangewezen om enkele terugkerende begrippen te omschrijven: </w:t>
      </w:r>
    </w:p>
    <w:p w14:paraId="6C5ABAAF" w14:textId="18585B09" w:rsidR="00B80F3D" w:rsidRDefault="005E44EE" w:rsidP="00E84669">
      <w:pPr>
        <w:pStyle w:val="Lijstalinea"/>
        <w:numPr>
          <w:ilvl w:val="0"/>
          <w:numId w:val="37"/>
        </w:numPr>
        <w:jc w:val="both"/>
        <w:rPr>
          <w:sz w:val="24"/>
          <w:szCs w:val="24"/>
        </w:rPr>
      </w:pPr>
      <w:r w:rsidRPr="00B80F3D">
        <w:rPr>
          <w:sz w:val="24"/>
          <w:szCs w:val="24"/>
        </w:rPr>
        <w:t xml:space="preserve">Ondertekenaars:  </w:t>
      </w:r>
      <w:r w:rsidR="00F43FB5" w:rsidRPr="00B80F3D">
        <w:rPr>
          <w:sz w:val="24"/>
          <w:szCs w:val="24"/>
        </w:rPr>
        <w:t>deze term heeft betrekking op</w:t>
      </w:r>
      <w:r w:rsidRPr="00B80F3D">
        <w:rPr>
          <w:sz w:val="24"/>
          <w:szCs w:val="24"/>
        </w:rPr>
        <w:t xml:space="preserve"> alle partijen die dit </w:t>
      </w:r>
      <w:r w:rsidR="00592005">
        <w:rPr>
          <w:sz w:val="24"/>
          <w:szCs w:val="24"/>
        </w:rPr>
        <w:t>Sociaal C</w:t>
      </w:r>
      <w:r w:rsidRPr="00B80F3D">
        <w:rPr>
          <w:sz w:val="24"/>
          <w:szCs w:val="24"/>
        </w:rPr>
        <w:t>harter ondertekenen, alsook zij die door deze partijen rechtmatig worden vertegenwoordigd.</w:t>
      </w:r>
      <w:r w:rsidR="00B80F3D">
        <w:rPr>
          <w:sz w:val="24"/>
          <w:szCs w:val="24"/>
        </w:rPr>
        <w:br/>
      </w:r>
    </w:p>
    <w:p w14:paraId="4C40A408" w14:textId="498136E0" w:rsidR="00B80F3D" w:rsidRDefault="005E44EE" w:rsidP="00E84669">
      <w:pPr>
        <w:pStyle w:val="Lijstalinea"/>
        <w:numPr>
          <w:ilvl w:val="0"/>
          <w:numId w:val="37"/>
        </w:numPr>
        <w:jc w:val="both"/>
        <w:rPr>
          <w:sz w:val="24"/>
          <w:szCs w:val="24"/>
        </w:rPr>
      </w:pPr>
      <w:r w:rsidRPr="00B80F3D">
        <w:rPr>
          <w:sz w:val="24"/>
          <w:szCs w:val="24"/>
        </w:rPr>
        <w:t xml:space="preserve">Medewerkers: </w:t>
      </w:r>
      <w:r w:rsidR="00AE4A5E" w:rsidRPr="00B80F3D">
        <w:rPr>
          <w:sz w:val="24"/>
          <w:szCs w:val="24"/>
        </w:rPr>
        <w:t xml:space="preserve">De term medewerkers wordt gebruikt als verzamelbegrip voor  de verschillende personen die werkzaam zijn in de Vlaamse </w:t>
      </w:r>
      <w:r w:rsidR="00210A41" w:rsidRPr="00B80F3D">
        <w:rPr>
          <w:sz w:val="24"/>
          <w:szCs w:val="24"/>
        </w:rPr>
        <w:t>mediasector</w:t>
      </w:r>
      <w:r w:rsidR="00AE4A5E" w:rsidRPr="00B80F3D">
        <w:rPr>
          <w:sz w:val="24"/>
          <w:szCs w:val="24"/>
        </w:rPr>
        <w:t>. De term heeft betrekking op zowel personen in dienstbetrekking</w:t>
      </w:r>
      <w:r w:rsidR="006F3515" w:rsidRPr="00B80F3D">
        <w:rPr>
          <w:sz w:val="24"/>
          <w:szCs w:val="24"/>
        </w:rPr>
        <w:t xml:space="preserve"> als </w:t>
      </w:r>
      <w:r w:rsidR="00AE4A5E" w:rsidRPr="00B80F3D">
        <w:rPr>
          <w:sz w:val="24"/>
          <w:szCs w:val="24"/>
        </w:rPr>
        <w:t>personen die samenwerken op zelfstandige basis</w:t>
      </w:r>
      <w:r w:rsidR="006F3515" w:rsidRPr="00B80F3D">
        <w:rPr>
          <w:sz w:val="24"/>
          <w:szCs w:val="24"/>
        </w:rPr>
        <w:t>. Ook uitzendkrachten worden door de term gevat</w:t>
      </w:r>
      <w:r w:rsidR="00AE4A5E" w:rsidRPr="00B80F3D">
        <w:rPr>
          <w:sz w:val="24"/>
          <w:szCs w:val="24"/>
        </w:rPr>
        <w:t xml:space="preserve">.  </w:t>
      </w:r>
    </w:p>
    <w:p w14:paraId="7D2302B1" w14:textId="77777777" w:rsidR="00B80F3D" w:rsidRDefault="00B80F3D" w:rsidP="00B80F3D">
      <w:pPr>
        <w:pStyle w:val="Lijstalinea"/>
        <w:jc w:val="both"/>
        <w:rPr>
          <w:sz w:val="24"/>
          <w:szCs w:val="24"/>
        </w:rPr>
      </w:pPr>
    </w:p>
    <w:p w14:paraId="423F0F1C" w14:textId="77777777" w:rsidR="00B80F3D" w:rsidRDefault="001D7DEE" w:rsidP="00B80F3D">
      <w:pPr>
        <w:pStyle w:val="Lijstalinea"/>
        <w:jc w:val="both"/>
        <w:rPr>
          <w:sz w:val="24"/>
          <w:szCs w:val="24"/>
        </w:rPr>
      </w:pPr>
      <w:r w:rsidRPr="00B80F3D">
        <w:rPr>
          <w:sz w:val="24"/>
          <w:szCs w:val="24"/>
        </w:rPr>
        <w:t>Meer specifiek gaat het om:</w:t>
      </w:r>
    </w:p>
    <w:p w14:paraId="7BDA7C22" w14:textId="77777777" w:rsidR="00B80F3D" w:rsidRDefault="001D7DEE" w:rsidP="00B80F3D">
      <w:pPr>
        <w:pStyle w:val="Lijstalinea"/>
        <w:numPr>
          <w:ilvl w:val="1"/>
          <w:numId w:val="37"/>
        </w:numPr>
        <w:jc w:val="both"/>
        <w:rPr>
          <w:sz w:val="24"/>
          <w:szCs w:val="24"/>
        </w:rPr>
      </w:pPr>
      <w:r w:rsidRPr="00E84669">
        <w:rPr>
          <w:sz w:val="24"/>
          <w:szCs w:val="24"/>
        </w:rPr>
        <w:t xml:space="preserve">Personen in dienstbetrekking, werkzaam op basis van </w:t>
      </w:r>
    </w:p>
    <w:p w14:paraId="66204430" w14:textId="17A17BEF" w:rsidR="001D7DEE" w:rsidRPr="00B80F3D" w:rsidRDefault="001D7DEE" w:rsidP="00B80F3D">
      <w:pPr>
        <w:pStyle w:val="Lijstalinea"/>
        <w:numPr>
          <w:ilvl w:val="2"/>
          <w:numId w:val="37"/>
        </w:numPr>
        <w:jc w:val="both"/>
        <w:rPr>
          <w:sz w:val="24"/>
          <w:szCs w:val="24"/>
        </w:rPr>
      </w:pPr>
      <w:r w:rsidRPr="00B80F3D">
        <w:rPr>
          <w:sz w:val="24"/>
          <w:szCs w:val="24"/>
        </w:rPr>
        <w:t>een arbeidsovereenkomst;</w:t>
      </w:r>
    </w:p>
    <w:p w14:paraId="5AC8C31C" w14:textId="77777777" w:rsidR="001D7DEE" w:rsidRPr="00E84669" w:rsidRDefault="001D7DEE" w:rsidP="00B80F3D">
      <w:pPr>
        <w:pStyle w:val="Lijstalinea"/>
        <w:numPr>
          <w:ilvl w:val="2"/>
          <w:numId w:val="37"/>
        </w:numPr>
        <w:jc w:val="both"/>
        <w:rPr>
          <w:sz w:val="24"/>
          <w:szCs w:val="24"/>
        </w:rPr>
      </w:pPr>
      <w:r w:rsidRPr="00E84669">
        <w:rPr>
          <w:sz w:val="24"/>
          <w:szCs w:val="24"/>
        </w:rPr>
        <w:t>een opleidingsovereenkomst;</w:t>
      </w:r>
    </w:p>
    <w:p w14:paraId="7BCBE8B0" w14:textId="77777777" w:rsidR="001D7DEE" w:rsidRPr="00E84669" w:rsidRDefault="001D7DEE" w:rsidP="00B80F3D">
      <w:pPr>
        <w:pStyle w:val="Lijstalinea"/>
        <w:numPr>
          <w:ilvl w:val="2"/>
          <w:numId w:val="37"/>
        </w:numPr>
        <w:jc w:val="both"/>
        <w:rPr>
          <w:sz w:val="24"/>
          <w:szCs w:val="24"/>
        </w:rPr>
      </w:pPr>
      <w:r w:rsidRPr="00E84669">
        <w:rPr>
          <w:sz w:val="24"/>
          <w:szCs w:val="24"/>
        </w:rPr>
        <w:t>een leerovereenkomst;</w:t>
      </w:r>
    </w:p>
    <w:p w14:paraId="1BE85B6A" w14:textId="159A7DB2" w:rsidR="001D7DEE" w:rsidRPr="00E84669" w:rsidRDefault="001D7DEE" w:rsidP="00B80F3D">
      <w:pPr>
        <w:pStyle w:val="Lijstalinea"/>
        <w:numPr>
          <w:ilvl w:val="2"/>
          <w:numId w:val="37"/>
        </w:numPr>
        <w:jc w:val="both"/>
        <w:rPr>
          <w:sz w:val="24"/>
          <w:szCs w:val="24"/>
        </w:rPr>
      </w:pPr>
      <w:r w:rsidRPr="00E84669">
        <w:rPr>
          <w:sz w:val="24"/>
          <w:szCs w:val="24"/>
        </w:rPr>
        <w:t>een star</w:t>
      </w:r>
      <w:r w:rsidR="00181DD1">
        <w:rPr>
          <w:sz w:val="24"/>
          <w:szCs w:val="24"/>
        </w:rPr>
        <w:t>t</w:t>
      </w:r>
      <w:r w:rsidRPr="00E84669">
        <w:rPr>
          <w:sz w:val="24"/>
          <w:szCs w:val="24"/>
        </w:rPr>
        <w:t>baanovereenkomst.</w:t>
      </w:r>
    </w:p>
    <w:p w14:paraId="38B2A7BE" w14:textId="74AC81FE" w:rsidR="001D7DEE" w:rsidRDefault="001D7DEE" w:rsidP="00B80F3D">
      <w:pPr>
        <w:pStyle w:val="Lijstalinea"/>
        <w:numPr>
          <w:ilvl w:val="2"/>
          <w:numId w:val="37"/>
        </w:numPr>
        <w:jc w:val="both"/>
        <w:rPr>
          <w:sz w:val="24"/>
          <w:szCs w:val="24"/>
        </w:rPr>
      </w:pPr>
      <w:r w:rsidRPr="00E84669">
        <w:rPr>
          <w:sz w:val="24"/>
          <w:szCs w:val="24"/>
        </w:rPr>
        <w:t>een statuut</w:t>
      </w:r>
      <w:r w:rsidR="00E84669" w:rsidRPr="00E84669">
        <w:rPr>
          <w:sz w:val="24"/>
          <w:szCs w:val="24"/>
        </w:rPr>
        <w:t xml:space="preserve"> (ambtenaar)</w:t>
      </w:r>
      <w:r w:rsidR="006F39E7">
        <w:rPr>
          <w:sz w:val="24"/>
          <w:szCs w:val="24"/>
        </w:rPr>
        <w:t>.</w:t>
      </w:r>
    </w:p>
    <w:p w14:paraId="1903DEA5" w14:textId="77777777" w:rsidR="0010241D" w:rsidRDefault="0010241D" w:rsidP="0010241D">
      <w:pPr>
        <w:pStyle w:val="Lijstalinea"/>
        <w:ind w:left="2160"/>
        <w:jc w:val="both"/>
        <w:rPr>
          <w:sz w:val="24"/>
          <w:szCs w:val="24"/>
        </w:rPr>
      </w:pPr>
    </w:p>
    <w:p w14:paraId="60AB1056" w14:textId="0AD1DF8C" w:rsidR="0010241D" w:rsidRDefault="0010241D" w:rsidP="0010241D">
      <w:pPr>
        <w:pStyle w:val="Lijstalinea"/>
        <w:numPr>
          <w:ilvl w:val="1"/>
          <w:numId w:val="37"/>
        </w:numPr>
        <w:jc w:val="both"/>
        <w:rPr>
          <w:sz w:val="24"/>
          <w:szCs w:val="24"/>
        </w:rPr>
      </w:pPr>
      <w:r w:rsidRPr="0010241D">
        <w:rPr>
          <w:sz w:val="24"/>
          <w:szCs w:val="24"/>
        </w:rPr>
        <w:t>Personen die vrijwilligerswerk verrichten</w:t>
      </w:r>
      <w:r>
        <w:rPr>
          <w:sz w:val="24"/>
          <w:szCs w:val="24"/>
        </w:rPr>
        <w:t xml:space="preserve"> in vzw’s.</w:t>
      </w:r>
    </w:p>
    <w:p w14:paraId="299FD584" w14:textId="77777777" w:rsidR="005B7CA7" w:rsidRDefault="005B7CA7" w:rsidP="005B7CA7">
      <w:pPr>
        <w:pStyle w:val="Lijstalinea"/>
        <w:ind w:left="1440"/>
        <w:jc w:val="both"/>
        <w:rPr>
          <w:sz w:val="24"/>
          <w:szCs w:val="24"/>
        </w:rPr>
      </w:pPr>
    </w:p>
    <w:p w14:paraId="3166F7BC" w14:textId="19EBB033" w:rsidR="007B7CC3" w:rsidRPr="007B7CC3" w:rsidRDefault="005B7CA7" w:rsidP="007B7CC3">
      <w:pPr>
        <w:pStyle w:val="Lijstalinea"/>
        <w:numPr>
          <w:ilvl w:val="1"/>
          <w:numId w:val="37"/>
        </w:numPr>
        <w:jc w:val="both"/>
        <w:rPr>
          <w:sz w:val="24"/>
          <w:szCs w:val="24"/>
        </w:rPr>
      </w:pPr>
      <w:r w:rsidRPr="007B7CC3">
        <w:rPr>
          <w:sz w:val="24"/>
          <w:szCs w:val="24"/>
        </w:rPr>
        <w:t>Personen met een stageovereenkomst.</w:t>
      </w:r>
    </w:p>
    <w:p w14:paraId="2463BEAC" w14:textId="77777777" w:rsidR="007B7CC3" w:rsidRDefault="007B7CC3" w:rsidP="007B7CC3">
      <w:pPr>
        <w:pStyle w:val="Lijstalinea"/>
        <w:ind w:left="1440"/>
        <w:jc w:val="both"/>
        <w:rPr>
          <w:sz w:val="24"/>
          <w:szCs w:val="24"/>
        </w:rPr>
      </w:pPr>
    </w:p>
    <w:p w14:paraId="612AFC13" w14:textId="01D35B57" w:rsidR="007B7CC3" w:rsidRPr="00137A24" w:rsidRDefault="007B7CC3" w:rsidP="007B7CC3">
      <w:pPr>
        <w:pStyle w:val="Lijstalinea"/>
        <w:numPr>
          <w:ilvl w:val="1"/>
          <w:numId w:val="37"/>
        </w:numPr>
        <w:jc w:val="both"/>
        <w:rPr>
          <w:sz w:val="24"/>
          <w:szCs w:val="24"/>
        </w:rPr>
      </w:pPr>
      <w:r w:rsidRPr="00137A24">
        <w:rPr>
          <w:sz w:val="24"/>
          <w:szCs w:val="24"/>
        </w:rPr>
        <w:t xml:space="preserve">Personen die samenwerken op zelfstandige basis, werkzaam op basis van </w:t>
      </w:r>
    </w:p>
    <w:p w14:paraId="4915537F" w14:textId="77777777" w:rsidR="007B7CC3" w:rsidRPr="00E84669" w:rsidRDefault="007B7CC3" w:rsidP="007B7CC3">
      <w:pPr>
        <w:pStyle w:val="Lijstalinea"/>
        <w:numPr>
          <w:ilvl w:val="2"/>
          <w:numId w:val="37"/>
        </w:numPr>
        <w:jc w:val="both"/>
        <w:rPr>
          <w:sz w:val="24"/>
          <w:szCs w:val="24"/>
        </w:rPr>
      </w:pPr>
      <w:r w:rsidRPr="00E84669">
        <w:rPr>
          <w:sz w:val="24"/>
          <w:szCs w:val="24"/>
        </w:rPr>
        <w:t>aanneming;</w:t>
      </w:r>
    </w:p>
    <w:p w14:paraId="52310CDF" w14:textId="77777777" w:rsidR="007B7CC3" w:rsidRPr="00E84669" w:rsidRDefault="007B7CC3" w:rsidP="007B7CC3">
      <w:pPr>
        <w:pStyle w:val="Lijstalinea"/>
        <w:numPr>
          <w:ilvl w:val="2"/>
          <w:numId w:val="37"/>
        </w:numPr>
        <w:jc w:val="both"/>
        <w:rPr>
          <w:sz w:val="24"/>
          <w:szCs w:val="24"/>
        </w:rPr>
      </w:pPr>
      <w:r w:rsidRPr="00E84669">
        <w:rPr>
          <w:sz w:val="24"/>
          <w:szCs w:val="24"/>
        </w:rPr>
        <w:t>een overeenkomst voor het verrichten van diensten;</w:t>
      </w:r>
    </w:p>
    <w:p w14:paraId="7E93122D" w14:textId="2144F221" w:rsidR="005B7CA7" w:rsidRDefault="007B7CC3" w:rsidP="00E9563C">
      <w:pPr>
        <w:pStyle w:val="Lijstalinea"/>
        <w:numPr>
          <w:ilvl w:val="2"/>
          <w:numId w:val="37"/>
        </w:numPr>
        <w:jc w:val="both"/>
        <w:rPr>
          <w:sz w:val="24"/>
          <w:szCs w:val="24"/>
        </w:rPr>
      </w:pPr>
      <w:r w:rsidRPr="007B7CC3">
        <w:rPr>
          <w:sz w:val="24"/>
          <w:szCs w:val="24"/>
        </w:rPr>
        <w:t>lastgeving.</w:t>
      </w:r>
    </w:p>
    <w:p w14:paraId="6D099F0C" w14:textId="77777777" w:rsidR="007B7CC3" w:rsidRPr="007B7CC3" w:rsidRDefault="007B7CC3" w:rsidP="007B7CC3">
      <w:pPr>
        <w:pStyle w:val="Lijstalinea"/>
        <w:ind w:left="2160"/>
        <w:jc w:val="both"/>
        <w:rPr>
          <w:sz w:val="24"/>
          <w:szCs w:val="24"/>
        </w:rPr>
      </w:pPr>
    </w:p>
    <w:p w14:paraId="37AFC087" w14:textId="59E4F7FC" w:rsidR="007B506D" w:rsidRDefault="001D7DEE" w:rsidP="007B7CC3">
      <w:pPr>
        <w:pStyle w:val="Lijstalinea"/>
        <w:numPr>
          <w:ilvl w:val="1"/>
          <w:numId w:val="37"/>
        </w:numPr>
        <w:jc w:val="both"/>
        <w:rPr>
          <w:sz w:val="24"/>
          <w:szCs w:val="24"/>
        </w:rPr>
      </w:pPr>
      <w:r w:rsidRPr="00137A24">
        <w:rPr>
          <w:sz w:val="24"/>
          <w:szCs w:val="24"/>
        </w:rPr>
        <w:t xml:space="preserve">Personen die </w:t>
      </w:r>
      <w:r w:rsidR="007B7CC3" w:rsidRPr="007B7CC3">
        <w:rPr>
          <w:sz w:val="24"/>
          <w:szCs w:val="24"/>
        </w:rPr>
        <w:t>die werkzaam zijn als uitzendkracht, op basis van een arbeidsovereenkomst met een uitzendbureau dat een aannemingsovereenkomst sluit met een gebruiker.</w:t>
      </w:r>
    </w:p>
    <w:p w14:paraId="3AE9A45C" w14:textId="176C9A3D" w:rsidR="00774B65" w:rsidRPr="007B7CC3" w:rsidRDefault="00306964" w:rsidP="007B7CC3">
      <w:pPr>
        <w:jc w:val="both"/>
        <w:rPr>
          <w:highlight w:val="lightGray"/>
        </w:rPr>
      </w:pPr>
      <w:r w:rsidRPr="007B7CC3">
        <w:rPr>
          <w:sz w:val="24"/>
          <w:szCs w:val="24"/>
        </w:rPr>
        <w:t xml:space="preserve">In de praktijk wordt vaak de term freelancer in de mond genomen om onder meer personen aan te duiden die op zelfstandige basis samenwerken, alsook uitzendkrachten. Er bestaat </w:t>
      </w:r>
      <w:r w:rsidR="00E84669" w:rsidRPr="007B7CC3">
        <w:rPr>
          <w:sz w:val="24"/>
          <w:szCs w:val="24"/>
        </w:rPr>
        <w:t xml:space="preserve">evenwel </w:t>
      </w:r>
      <w:r w:rsidRPr="007B7CC3">
        <w:rPr>
          <w:sz w:val="24"/>
          <w:szCs w:val="24"/>
        </w:rPr>
        <w:t xml:space="preserve">noch een specifiek statuut voor freelancers, noch een </w:t>
      </w:r>
      <w:r w:rsidR="00CF504C" w:rsidRPr="007B7CC3">
        <w:rPr>
          <w:sz w:val="24"/>
          <w:szCs w:val="24"/>
        </w:rPr>
        <w:t>vaststaande</w:t>
      </w:r>
      <w:r w:rsidRPr="007B7CC3">
        <w:rPr>
          <w:sz w:val="24"/>
          <w:szCs w:val="24"/>
        </w:rPr>
        <w:t xml:space="preserve"> definitie of invulling van het begrip. Om die reden wordt in dit </w:t>
      </w:r>
      <w:r w:rsidR="00E208A4">
        <w:rPr>
          <w:sz w:val="24"/>
          <w:szCs w:val="24"/>
        </w:rPr>
        <w:t>Sociaal C</w:t>
      </w:r>
      <w:r w:rsidRPr="007B7CC3">
        <w:rPr>
          <w:sz w:val="24"/>
          <w:szCs w:val="24"/>
        </w:rPr>
        <w:t>harter de term niet expliciet gebruikt, ma</w:t>
      </w:r>
      <w:r w:rsidR="00CF504C" w:rsidRPr="007B7CC3">
        <w:rPr>
          <w:sz w:val="24"/>
          <w:szCs w:val="24"/>
        </w:rPr>
        <w:t xml:space="preserve">ar wordt de arbeidsverhouding gekwalificeerd </w:t>
      </w:r>
      <w:r w:rsidR="007C749A" w:rsidRPr="007B7CC3">
        <w:rPr>
          <w:sz w:val="24"/>
          <w:szCs w:val="24"/>
        </w:rPr>
        <w:t>of aangeduid met</w:t>
      </w:r>
      <w:r w:rsidR="00CF504C" w:rsidRPr="007B7CC3">
        <w:rPr>
          <w:sz w:val="24"/>
          <w:szCs w:val="24"/>
        </w:rPr>
        <w:t xml:space="preserve"> de </w:t>
      </w:r>
      <w:r w:rsidR="007B7977" w:rsidRPr="007B7CC3">
        <w:rPr>
          <w:sz w:val="24"/>
          <w:szCs w:val="24"/>
        </w:rPr>
        <w:t>hierboven uiteengezette</w:t>
      </w:r>
      <w:r w:rsidR="00CF504C" w:rsidRPr="007B7CC3">
        <w:rPr>
          <w:sz w:val="24"/>
          <w:szCs w:val="24"/>
        </w:rPr>
        <w:t xml:space="preserve"> </w:t>
      </w:r>
      <w:r w:rsidRPr="007B7CC3">
        <w:rPr>
          <w:sz w:val="24"/>
          <w:szCs w:val="24"/>
        </w:rPr>
        <w:t>begrippen</w:t>
      </w:r>
      <w:r w:rsidR="007B7977" w:rsidRPr="007B7CC3">
        <w:rPr>
          <w:sz w:val="24"/>
          <w:szCs w:val="24"/>
        </w:rPr>
        <w:t xml:space="preserve">. </w:t>
      </w:r>
    </w:p>
    <w:p w14:paraId="5EFF7FE3" w14:textId="77777777" w:rsidR="00EA12BC" w:rsidRPr="00774B65" w:rsidRDefault="00EA12BC" w:rsidP="00774B65">
      <w:pPr>
        <w:jc w:val="both"/>
        <w:rPr>
          <w:highlight w:val="lightGray"/>
        </w:rPr>
      </w:pPr>
    </w:p>
    <w:p w14:paraId="15AE0E0F" w14:textId="1BD1D243" w:rsidR="005E44EE" w:rsidRPr="00204EB9" w:rsidRDefault="004B6F61" w:rsidP="00AA059B">
      <w:pPr>
        <w:pStyle w:val="Kop2"/>
        <w:rPr>
          <w:b/>
          <w:sz w:val="32"/>
          <w:szCs w:val="32"/>
          <w:u w:val="single"/>
        </w:rPr>
      </w:pPr>
      <w:bookmarkStart w:id="6" w:name="_Toc5884991"/>
      <w:r w:rsidRPr="00204EB9">
        <w:rPr>
          <w:b/>
          <w:sz w:val="32"/>
          <w:szCs w:val="32"/>
          <w:u w:val="single"/>
        </w:rPr>
        <w:t>1</w:t>
      </w:r>
      <w:r w:rsidR="005E44EE" w:rsidRPr="00204EB9">
        <w:rPr>
          <w:b/>
          <w:sz w:val="32"/>
          <w:szCs w:val="32"/>
          <w:u w:val="single"/>
        </w:rPr>
        <w:t>.</w:t>
      </w:r>
      <w:r w:rsidRPr="00204EB9">
        <w:rPr>
          <w:b/>
          <w:sz w:val="32"/>
          <w:szCs w:val="32"/>
          <w:u w:val="single"/>
        </w:rPr>
        <w:t>3</w:t>
      </w:r>
      <w:r w:rsidR="005E44EE" w:rsidRPr="00204EB9">
        <w:rPr>
          <w:b/>
          <w:sz w:val="32"/>
          <w:szCs w:val="32"/>
          <w:u w:val="single"/>
        </w:rPr>
        <w:t xml:space="preserve"> Wat zijn de doelstellingen?</w:t>
      </w:r>
      <w:bookmarkEnd w:id="6"/>
    </w:p>
    <w:p w14:paraId="17F4C659" w14:textId="77777777" w:rsidR="00AA059B" w:rsidRDefault="00AA059B" w:rsidP="001D7DEE"/>
    <w:p w14:paraId="143847B0" w14:textId="77777777" w:rsidR="00AA059B" w:rsidRDefault="005E44EE" w:rsidP="00AA059B">
      <w:pPr>
        <w:pStyle w:val="Lijstalinea"/>
        <w:numPr>
          <w:ilvl w:val="0"/>
          <w:numId w:val="27"/>
        </w:numPr>
        <w:jc w:val="both"/>
        <w:rPr>
          <w:sz w:val="24"/>
          <w:szCs w:val="24"/>
        </w:rPr>
      </w:pPr>
      <w:r w:rsidRPr="00AA059B">
        <w:rPr>
          <w:sz w:val="24"/>
          <w:szCs w:val="24"/>
        </w:rPr>
        <w:t xml:space="preserve">De spelers in de Vlaamse </w:t>
      </w:r>
      <w:r w:rsidR="00210A41" w:rsidRPr="00AA059B">
        <w:rPr>
          <w:sz w:val="24"/>
          <w:szCs w:val="24"/>
        </w:rPr>
        <w:t>mediasector</w:t>
      </w:r>
      <w:r w:rsidRPr="00AA059B">
        <w:rPr>
          <w:sz w:val="24"/>
          <w:szCs w:val="24"/>
        </w:rPr>
        <w:t xml:space="preserve"> aansporen om de geldende wet- en regelgeving in de </w:t>
      </w:r>
      <w:r w:rsidR="00210A41" w:rsidRPr="00AA059B">
        <w:rPr>
          <w:sz w:val="24"/>
          <w:szCs w:val="24"/>
        </w:rPr>
        <w:t>mediasector</w:t>
      </w:r>
      <w:r w:rsidRPr="00AA059B">
        <w:rPr>
          <w:sz w:val="24"/>
          <w:szCs w:val="24"/>
        </w:rPr>
        <w:t xml:space="preserve"> te respecteren;</w:t>
      </w:r>
    </w:p>
    <w:p w14:paraId="68844BF3" w14:textId="77777777" w:rsidR="00AA059B" w:rsidRDefault="005E44EE" w:rsidP="00AA059B">
      <w:pPr>
        <w:pStyle w:val="Lijstalinea"/>
        <w:numPr>
          <w:ilvl w:val="0"/>
          <w:numId w:val="27"/>
        </w:numPr>
        <w:jc w:val="both"/>
        <w:rPr>
          <w:sz w:val="24"/>
          <w:szCs w:val="24"/>
        </w:rPr>
      </w:pPr>
      <w:r w:rsidRPr="00AA059B">
        <w:rPr>
          <w:sz w:val="24"/>
          <w:szCs w:val="24"/>
        </w:rPr>
        <w:t xml:space="preserve">Faire concurrentie tussen de verschillende spelers in de </w:t>
      </w:r>
      <w:r w:rsidR="00210A41" w:rsidRPr="00AA059B">
        <w:rPr>
          <w:sz w:val="24"/>
          <w:szCs w:val="24"/>
        </w:rPr>
        <w:t>mediasector</w:t>
      </w:r>
      <w:r w:rsidRPr="00AA059B">
        <w:rPr>
          <w:sz w:val="24"/>
          <w:szCs w:val="24"/>
        </w:rPr>
        <w:t xml:space="preserve"> garanderen;</w:t>
      </w:r>
    </w:p>
    <w:p w14:paraId="6A99D4B2" w14:textId="77777777" w:rsidR="00AA059B" w:rsidRDefault="005E44EE" w:rsidP="00AA059B">
      <w:pPr>
        <w:pStyle w:val="Lijstalinea"/>
        <w:numPr>
          <w:ilvl w:val="0"/>
          <w:numId w:val="27"/>
        </w:numPr>
        <w:jc w:val="both"/>
        <w:rPr>
          <w:sz w:val="24"/>
          <w:szCs w:val="24"/>
        </w:rPr>
      </w:pPr>
      <w:r w:rsidRPr="00AA059B">
        <w:rPr>
          <w:sz w:val="24"/>
          <w:szCs w:val="24"/>
        </w:rPr>
        <w:t xml:space="preserve">De leefbaarheid voor de betrokkenen in de </w:t>
      </w:r>
      <w:r w:rsidR="00210A41" w:rsidRPr="00AA059B">
        <w:rPr>
          <w:sz w:val="24"/>
          <w:szCs w:val="24"/>
        </w:rPr>
        <w:t>mediasector</w:t>
      </w:r>
      <w:r w:rsidRPr="00AA059B">
        <w:rPr>
          <w:sz w:val="24"/>
          <w:szCs w:val="24"/>
        </w:rPr>
        <w:t xml:space="preserve"> verbeteren;</w:t>
      </w:r>
    </w:p>
    <w:p w14:paraId="1DEE95ED" w14:textId="77777777" w:rsidR="00AA059B" w:rsidRDefault="005E44EE" w:rsidP="00AA059B">
      <w:pPr>
        <w:pStyle w:val="Lijstalinea"/>
        <w:numPr>
          <w:ilvl w:val="0"/>
          <w:numId w:val="27"/>
        </w:numPr>
        <w:jc w:val="both"/>
        <w:rPr>
          <w:sz w:val="24"/>
          <w:szCs w:val="24"/>
        </w:rPr>
      </w:pPr>
      <w:r w:rsidRPr="00AA059B">
        <w:rPr>
          <w:sz w:val="24"/>
          <w:szCs w:val="24"/>
        </w:rPr>
        <w:t>Borg staan voor aantrekkelijke en duurzame loopbanen;</w:t>
      </w:r>
    </w:p>
    <w:p w14:paraId="74416445" w14:textId="64AFEC8C" w:rsidR="00AA059B" w:rsidRPr="00774B65" w:rsidRDefault="005E44EE" w:rsidP="00AA059B">
      <w:pPr>
        <w:pStyle w:val="Lijstalinea"/>
        <w:numPr>
          <w:ilvl w:val="0"/>
          <w:numId w:val="27"/>
        </w:numPr>
        <w:jc w:val="both"/>
        <w:rPr>
          <w:sz w:val="24"/>
          <w:szCs w:val="24"/>
        </w:rPr>
      </w:pPr>
      <w:r w:rsidRPr="00AA059B">
        <w:rPr>
          <w:sz w:val="24"/>
          <w:szCs w:val="24"/>
        </w:rPr>
        <w:t xml:space="preserve">Met respect voor het bestaand sociaal overleg een transparant overlegplatform in de </w:t>
      </w:r>
      <w:r w:rsidR="00210A41" w:rsidRPr="00AA059B">
        <w:rPr>
          <w:sz w:val="24"/>
          <w:szCs w:val="24"/>
        </w:rPr>
        <w:t>mediasector</w:t>
      </w:r>
      <w:r w:rsidRPr="00AA059B">
        <w:rPr>
          <w:sz w:val="24"/>
          <w:szCs w:val="24"/>
        </w:rPr>
        <w:t xml:space="preserve"> creëren</w:t>
      </w:r>
      <w:r w:rsidR="005F4B2F" w:rsidRPr="00AA059B">
        <w:rPr>
          <w:sz w:val="24"/>
          <w:szCs w:val="24"/>
        </w:rPr>
        <w:t xml:space="preserve"> teneinde de dialoog tussen de verschillende spelers in de </w:t>
      </w:r>
      <w:r w:rsidR="00210A41" w:rsidRPr="00AA059B">
        <w:rPr>
          <w:sz w:val="24"/>
          <w:szCs w:val="24"/>
        </w:rPr>
        <w:t>mediasector</w:t>
      </w:r>
      <w:r w:rsidR="005F4B2F" w:rsidRPr="00AA059B">
        <w:rPr>
          <w:sz w:val="24"/>
          <w:szCs w:val="24"/>
        </w:rPr>
        <w:t xml:space="preserve"> nog te versterken.</w:t>
      </w:r>
    </w:p>
    <w:p w14:paraId="115774C8" w14:textId="6DC1FB05" w:rsidR="00774B65" w:rsidRDefault="00774B65" w:rsidP="00AA059B">
      <w:pPr>
        <w:jc w:val="both"/>
        <w:rPr>
          <w:sz w:val="24"/>
          <w:szCs w:val="24"/>
        </w:rPr>
      </w:pPr>
    </w:p>
    <w:p w14:paraId="45C7E6A1" w14:textId="20E789FA" w:rsidR="005802CF" w:rsidRDefault="005802CF" w:rsidP="00AA059B">
      <w:pPr>
        <w:jc w:val="both"/>
        <w:rPr>
          <w:sz w:val="24"/>
          <w:szCs w:val="24"/>
        </w:rPr>
      </w:pPr>
    </w:p>
    <w:p w14:paraId="6DA50D57" w14:textId="77777777" w:rsidR="005802CF" w:rsidRDefault="005802CF" w:rsidP="00AA059B">
      <w:pPr>
        <w:jc w:val="both"/>
        <w:rPr>
          <w:sz w:val="24"/>
          <w:szCs w:val="24"/>
        </w:rPr>
      </w:pPr>
    </w:p>
    <w:p w14:paraId="035D6FD8" w14:textId="148389B8" w:rsidR="00EA12BC" w:rsidRDefault="00EA12BC" w:rsidP="00AA059B">
      <w:pPr>
        <w:jc w:val="both"/>
        <w:rPr>
          <w:sz w:val="24"/>
          <w:szCs w:val="24"/>
        </w:rPr>
      </w:pPr>
    </w:p>
    <w:p w14:paraId="15470CF9" w14:textId="77777777" w:rsidR="009E439D" w:rsidRDefault="009E439D" w:rsidP="00AA059B">
      <w:pPr>
        <w:jc w:val="both"/>
        <w:rPr>
          <w:sz w:val="24"/>
          <w:szCs w:val="24"/>
        </w:rPr>
      </w:pPr>
    </w:p>
    <w:p w14:paraId="3FC1B2EA" w14:textId="77777777" w:rsidR="002411B9" w:rsidRDefault="002411B9">
      <w:pPr>
        <w:rPr>
          <w:rFonts w:asciiTheme="majorHAnsi" w:eastAsiaTheme="majorEastAsia" w:hAnsiTheme="majorHAnsi" w:cstheme="majorBidi"/>
          <w:b/>
          <w:color w:val="2F5496" w:themeColor="accent1" w:themeShade="BF"/>
          <w:sz w:val="32"/>
          <w:szCs w:val="32"/>
          <w:u w:val="single"/>
        </w:rPr>
      </w:pPr>
      <w:bookmarkStart w:id="7" w:name="_Toc5884992"/>
      <w:r>
        <w:rPr>
          <w:b/>
          <w:sz w:val="32"/>
          <w:szCs w:val="32"/>
          <w:u w:val="single"/>
        </w:rPr>
        <w:br w:type="page"/>
      </w:r>
    </w:p>
    <w:p w14:paraId="32365BDE" w14:textId="20BAF7D0" w:rsidR="005E44EE" w:rsidRPr="00204EB9" w:rsidRDefault="004B6F61" w:rsidP="004B6F61">
      <w:pPr>
        <w:pStyle w:val="Kop2"/>
        <w:rPr>
          <w:b/>
          <w:sz w:val="32"/>
          <w:szCs w:val="32"/>
          <w:u w:val="single"/>
        </w:rPr>
      </w:pPr>
      <w:r w:rsidRPr="00204EB9">
        <w:rPr>
          <w:b/>
          <w:sz w:val="32"/>
          <w:szCs w:val="32"/>
          <w:u w:val="single"/>
        </w:rPr>
        <w:t>1</w:t>
      </w:r>
      <w:r w:rsidR="005E44EE" w:rsidRPr="00204EB9">
        <w:rPr>
          <w:b/>
          <w:sz w:val="32"/>
          <w:szCs w:val="32"/>
          <w:u w:val="single"/>
        </w:rPr>
        <w:t>.</w:t>
      </w:r>
      <w:r w:rsidRPr="00204EB9">
        <w:rPr>
          <w:b/>
          <w:sz w:val="32"/>
          <w:szCs w:val="32"/>
          <w:u w:val="single"/>
        </w:rPr>
        <w:t>4</w:t>
      </w:r>
      <w:r w:rsidR="005E44EE" w:rsidRPr="00204EB9">
        <w:rPr>
          <w:b/>
          <w:sz w:val="32"/>
          <w:szCs w:val="32"/>
          <w:u w:val="single"/>
        </w:rPr>
        <w:t xml:space="preserve"> Hoe wordt het </w:t>
      </w:r>
      <w:r w:rsidR="00AA059B" w:rsidRPr="00204EB9">
        <w:rPr>
          <w:b/>
          <w:sz w:val="32"/>
          <w:szCs w:val="32"/>
          <w:u w:val="single"/>
        </w:rPr>
        <w:t xml:space="preserve">Sociaal Charter </w:t>
      </w:r>
      <w:r w:rsidR="00791B68" w:rsidRPr="00204EB9">
        <w:rPr>
          <w:b/>
          <w:sz w:val="32"/>
          <w:szCs w:val="32"/>
          <w:u w:val="single"/>
        </w:rPr>
        <w:t>geëvalueerd</w:t>
      </w:r>
      <w:r w:rsidR="005E44EE" w:rsidRPr="00204EB9">
        <w:rPr>
          <w:b/>
          <w:sz w:val="32"/>
          <w:szCs w:val="32"/>
          <w:u w:val="single"/>
        </w:rPr>
        <w:t>?</w:t>
      </w:r>
      <w:bookmarkEnd w:id="7"/>
    </w:p>
    <w:p w14:paraId="751DD3E0" w14:textId="77777777" w:rsidR="004B6F61" w:rsidRDefault="004B6F61" w:rsidP="00AA059B">
      <w:pPr>
        <w:jc w:val="both"/>
        <w:rPr>
          <w:sz w:val="24"/>
          <w:szCs w:val="24"/>
        </w:rPr>
      </w:pPr>
    </w:p>
    <w:p w14:paraId="0885F113" w14:textId="3221AD34" w:rsidR="00774B65" w:rsidRDefault="005E44EE" w:rsidP="00AA059B">
      <w:pPr>
        <w:jc w:val="both"/>
        <w:rPr>
          <w:sz w:val="24"/>
          <w:szCs w:val="24"/>
        </w:rPr>
      </w:pPr>
      <w:r w:rsidRPr="00AA059B">
        <w:rPr>
          <w:sz w:val="24"/>
          <w:szCs w:val="24"/>
        </w:rPr>
        <w:t xml:space="preserve">De </w:t>
      </w:r>
      <w:r w:rsidR="00210A41" w:rsidRPr="00AA059B">
        <w:rPr>
          <w:sz w:val="24"/>
          <w:szCs w:val="24"/>
        </w:rPr>
        <w:t>mediasector</w:t>
      </w:r>
      <w:r w:rsidRPr="00AA059B">
        <w:rPr>
          <w:sz w:val="24"/>
          <w:szCs w:val="24"/>
        </w:rPr>
        <w:t xml:space="preserve"> in Vlaanderen staat niet stil. Het is een dynamische </w:t>
      </w:r>
      <w:r w:rsidR="00210A41" w:rsidRPr="00AA059B">
        <w:rPr>
          <w:sz w:val="24"/>
          <w:szCs w:val="24"/>
        </w:rPr>
        <w:t>sector</w:t>
      </w:r>
      <w:r w:rsidRPr="00AA059B">
        <w:rPr>
          <w:sz w:val="24"/>
          <w:szCs w:val="24"/>
        </w:rPr>
        <w:t xml:space="preserve">, gevoelig </w:t>
      </w:r>
      <w:r w:rsidR="002411B9">
        <w:rPr>
          <w:sz w:val="24"/>
          <w:szCs w:val="24"/>
        </w:rPr>
        <w:t>voor</w:t>
      </w:r>
      <w:r w:rsidRPr="00AA059B">
        <w:rPr>
          <w:sz w:val="24"/>
          <w:szCs w:val="24"/>
        </w:rPr>
        <w:t xml:space="preserve"> verschillende trends en evoluties. Een doeltreffend Sociaal Charter evolueert mee met de </w:t>
      </w:r>
      <w:r w:rsidR="00774B65">
        <w:rPr>
          <w:sz w:val="24"/>
          <w:szCs w:val="24"/>
        </w:rPr>
        <w:t>snel wijzigende maatschappij</w:t>
      </w:r>
      <w:r w:rsidRPr="00AA059B">
        <w:rPr>
          <w:sz w:val="24"/>
          <w:szCs w:val="24"/>
        </w:rPr>
        <w:t xml:space="preserve">. </w:t>
      </w:r>
    </w:p>
    <w:p w14:paraId="6A6F1775" w14:textId="439B4584" w:rsidR="005E44EE" w:rsidRDefault="005E44EE" w:rsidP="00AA059B">
      <w:pPr>
        <w:jc w:val="both"/>
        <w:rPr>
          <w:sz w:val="24"/>
          <w:szCs w:val="24"/>
        </w:rPr>
      </w:pPr>
      <w:r w:rsidRPr="00AA059B">
        <w:rPr>
          <w:sz w:val="24"/>
          <w:szCs w:val="24"/>
        </w:rPr>
        <w:t xml:space="preserve">Om die reden wordt een jaarlijkse evaluatie en eventuele herziening van het Sociaal Charter voorzien binnen een overlegplatform, waarin eventuele </w:t>
      </w:r>
      <w:r w:rsidR="00774B65">
        <w:rPr>
          <w:sz w:val="24"/>
          <w:szCs w:val="24"/>
        </w:rPr>
        <w:t xml:space="preserve">nieuwe </w:t>
      </w:r>
      <w:r w:rsidRPr="00AA059B">
        <w:rPr>
          <w:sz w:val="24"/>
          <w:szCs w:val="24"/>
        </w:rPr>
        <w:t>maatschappelijke of</w:t>
      </w:r>
      <w:r w:rsidR="009E439D">
        <w:rPr>
          <w:sz w:val="24"/>
          <w:szCs w:val="24"/>
        </w:rPr>
        <w:t xml:space="preserve"> </w:t>
      </w:r>
      <w:r w:rsidR="00210A41" w:rsidRPr="007B3B00">
        <w:rPr>
          <w:sz w:val="24"/>
          <w:szCs w:val="24"/>
        </w:rPr>
        <w:t>sector</w:t>
      </w:r>
      <w:r w:rsidRPr="007B3B00">
        <w:rPr>
          <w:sz w:val="24"/>
          <w:szCs w:val="24"/>
        </w:rPr>
        <w:t>ale</w:t>
      </w:r>
      <w:r w:rsidRPr="00AA059B">
        <w:rPr>
          <w:sz w:val="24"/>
          <w:szCs w:val="24"/>
        </w:rPr>
        <w:t xml:space="preserve"> evoluties</w:t>
      </w:r>
      <w:r w:rsidR="00AD3A00" w:rsidRPr="00AA059B">
        <w:rPr>
          <w:sz w:val="24"/>
          <w:szCs w:val="24"/>
        </w:rPr>
        <w:t xml:space="preserve"> en vraagstukken</w:t>
      </w:r>
      <w:r w:rsidRPr="00AA059B">
        <w:rPr>
          <w:sz w:val="24"/>
          <w:szCs w:val="24"/>
        </w:rPr>
        <w:t xml:space="preserve"> bespreekbaar zijn.</w:t>
      </w:r>
    </w:p>
    <w:p w14:paraId="73301569" w14:textId="77777777" w:rsidR="00603EC0" w:rsidRDefault="00603EC0" w:rsidP="00AA059B">
      <w:pPr>
        <w:jc w:val="both"/>
        <w:rPr>
          <w:sz w:val="24"/>
          <w:szCs w:val="24"/>
        </w:rPr>
      </w:pPr>
    </w:p>
    <w:p w14:paraId="3B1244C8" w14:textId="5B3B2573" w:rsidR="00774B65" w:rsidRPr="00AA059B" w:rsidRDefault="00774B65" w:rsidP="00AA059B">
      <w:pPr>
        <w:jc w:val="both"/>
        <w:rPr>
          <w:sz w:val="24"/>
          <w:szCs w:val="24"/>
        </w:rPr>
      </w:pPr>
      <w:r>
        <w:rPr>
          <w:sz w:val="24"/>
          <w:szCs w:val="24"/>
        </w:rPr>
        <w:t xml:space="preserve">Daarbij </w:t>
      </w:r>
      <w:r w:rsidR="008C7653">
        <w:rPr>
          <w:sz w:val="24"/>
          <w:szCs w:val="24"/>
        </w:rPr>
        <w:t>wordt het volgende afgesproken</w:t>
      </w:r>
      <w:r>
        <w:rPr>
          <w:sz w:val="24"/>
          <w:szCs w:val="24"/>
        </w:rPr>
        <w:t>:</w:t>
      </w:r>
    </w:p>
    <w:p w14:paraId="0CAB4CB6" w14:textId="54C54FC0" w:rsidR="00774B65" w:rsidRDefault="005E44EE" w:rsidP="00AA059B">
      <w:pPr>
        <w:pStyle w:val="Lijstalinea"/>
        <w:numPr>
          <w:ilvl w:val="0"/>
          <w:numId w:val="28"/>
        </w:numPr>
        <w:jc w:val="both"/>
        <w:rPr>
          <w:sz w:val="24"/>
          <w:szCs w:val="24"/>
        </w:rPr>
      </w:pPr>
      <w:r w:rsidRPr="00774B65">
        <w:rPr>
          <w:sz w:val="24"/>
          <w:szCs w:val="24"/>
        </w:rPr>
        <w:t xml:space="preserve">De ondertekenaars komen minstens één keer per jaar fysiek samen </w:t>
      </w:r>
      <w:r w:rsidR="00D15B6F">
        <w:rPr>
          <w:sz w:val="24"/>
          <w:szCs w:val="24"/>
        </w:rPr>
        <w:t xml:space="preserve">om </w:t>
      </w:r>
      <w:r w:rsidRPr="00774B65">
        <w:rPr>
          <w:sz w:val="24"/>
          <w:szCs w:val="24"/>
        </w:rPr>
        <w:t xml:space="preserve">de toepassing van het Sociaal Charter voor de </w:t>
      </w:r>
      <w:r w:rsidR="00210A41" w:rsidRPr="00774B65">
        <w:rPr>
          <w:sz w:val="24"/>
          <w:szCs w:val="24"/>
        </w:rPr>
        <w:t>Mediasector</w:t>
      </w:r>
      <w:r w:rsidR="008C7653">
        <w:rPr>
          <w:sz w:val="24"/>
          <w:szCs w:val="24"/>
        </w:rPr>
        <w:t xml:space="preserve"> te evalueren</w:t>
      </w:r>
      <w:r w:rsidRPr="00774B65">
        <w:rPr>
          <w:sz w:val="24"/>
          <w:szCs w:val="24"/>
        </w:rPr>
        <w:t xml:space="preserve">, met name in de maand </w:t>
      </w:r>
      <w:r w:rsidR="00C4321D">
        <w:rPr>
          <w:sz w:val="24"/>
          <w:szCs w:val="24"/>
        </w:rPr>
        <w:t>april</w:t>
      </w:r>
      <w:r w:rsidRPr="00774B65">
        <w:rPr>
          <w:sz w:val="24"/>
          <w:szCs w:val="24"/>
        </w:rPr>
        <w:t>.</w:t>
      </w:r>
      <w:r w:rsidR="00BD005E">
        <w:rPr>
          <w:sz w:val="24"/>
          <w:szCs w:val="24"/>
        </w:rPr>
        <w:t xml:space="preserve"> </w:t>
      </w:r>
      <w:r w:rsidR="00D47568">
        <w:rPr>
          <w:sz w:val="24"/>
          <w:szCs w:val="24"/>
        </w:rPr>
        <w:t xml:space="preserve">Het </w:t>
      </w:r>
      <w:r w:rsidR="007B7977" w:rsidRPr="00774B65">
        <w:rPr>
          <w:sz w:val="24"/>
          <w:szCs w:val="24"/>
        </w:rPr>
        <w:t>Departement voor Cultuur, Jeugd en Media ne</w:t>
      </w:r>
      <w:r w:rsidR="00D47568">
        <w:rPr>
          <w:sz w:val="24"/>
          <w:szCs w:val="24"/>
        </w:rPr>
        <w:t>emt</w:t>
      </w:r>
      <w:r w:rsidR="00BD005E">
        <w:rPr>
          <w:sz w:val="24"/>
          <w:szCs w:val="24"/>
        </w:rPr>
        <w:t xml:space="preserve"> </w:t>
      </w:r>
      <w:r w:rsidR="007B7977" w:rsidRPr="00774B65">
        <w:rPr>
          <w:sz w:val="24"/>
          <w:szCs w:val="24"/>
        </w:rPr>
        <w:t xml:space="preserve"> hiertoe het </w:t>
      </w:r>
      <w:r w:rsidR="00B03E20" w:rsidRPr="00774B65">
        <w:rPr>
          <w:sz w:val="24"/>
          <w:szCs w:val="24"/>
        </w:rPr>
        <w:t>initiatief</w:t>
      </w:r>
      <w:r w:rsidR="00D47568">
        <w:rPr>
          <w:sz w:val="24"/>
          <w:szCs w:val="24"/>
        </w:rPr>
        <w:t xml:space="preserve">. </w:t>
      </w:r>
    </w:p>
    <w:p w14:paraId="6D5CA4B9" w14:textId="77777777" w:rsidR="00774B65" w:rsidRDefault="005E44EE" w:rsidP="00AA059B">
      <w:pPr>
        <w:pStyle w:val="Lijstalinea"/>
        <w:numPr>
          <w:ilvl w:val="0"/>
          <w:numId w:val="28"/>
        </w:numPr>
        <w:jc w:val="both"/>
        <w:rPr>
          <w:sz w:val="24"/>
          <w:szCs w:val="24"/>
        </w:rPr>
      </w:pPr>
      <w:r w:rsidRPr="00774B65">
        <w:rPr>
          <w:sz w:val="24"/>
          <w:szCs w:val="24"/>
        </w:rPr>
        <w:t xml:space="preserve">Indien aanpassingen of toevoegingen aan het Sociaal Charter wenselijk blijken, wordt het Sociaal Charter herzien. </w:t>
      </w:r>
    </w:p>
    <w:p w14:paraId="2A23C4F9" w14:textId="33DC0A88" w:rsidR="004259CB" w:rsidRPr="007B3B00" w:rsidRDefault="005E44EE" w:rsidP="001D7DEE">
      <w:pPr>
        <w:pStyle w:val="Lijstalinea"/>
        <w:numPr>
          <w:ilvl w:val="0"/>
          <w:numId w:val="28"/>
        </w:numPr>
        <w:jc w:val="both"/>
        <w:rPr>
          <w:sz w:val="24"/>
          <w:szCs w:val="24"/>
        </w:rPr>
      </w:pPr>
      <w:r w:rsidRPr="00774B65">
        <w:rPr>
          <w:sz w:val="24"/>
          <w:szCs w:val="24"/>
        </w:rPr>
        <w:t xml:space="preserve">Het Departement Cultuur, Jeugd en Media en </w:t>
      </w:r>
      <w:r w:rsidR="0027449B" w:rsidRPr="00774B65">
        <w:rPr>
          <w:sz w:val="24"/>
          <w:szCs w:val="24"/>
        </w:rPr>
        <w:t xml:space="preserve">de </w:t>
      </w:r>
      <w:r w:rsidRPr="00774B65">
        <w:rPr>
          <w:sz w:val="24"/>
          <w:szCs w:val="24"/>
        </w:rPr>
        <w:t>Vlaams</w:t>
      </w:r>
      <w:r w:rsidR="0027449B" w:rsidRPr="00774B65">
        <w:rPr>
          <w:sz w:val="24"/>
          <w:szCs w:val="24"/>
        </w:rPr>
        <w:t>e</w:t>
      </w:r>
      <w:r w:rsidRPr="00774B65">
        <w:rPr>
          <w:sz w:val="24"/>
          <w:szCs w:val="24"/>
        </w:rPr>
        <w:t xml:space="preserve"> minister</w:t>
      </w:r>
      <w:r w:rsidR="00D47568">
        <w:rPr>
          <w:sz w:val="24"/>
          <w:szCs w:val="24"/>
        </w:rPr>
        <w:t>s</w:t>
      </w:r>
      <w:r w:rsidRPr="00774B65">
        <w:rPr>
          <w:sz w:val="24"/>
          <w:szCs w:val="24"/>
        </w:rPr>
        <w:t xml:space="preserve"> van Media</w:t>
      </w:r>
      <w:r w:rsidR="00D47568">
        <w:rPr>
          <w:sz w:val="24"/>
          <w:szCs w:val="24"/>
        </w:rPr>
        <w:t xml:space="preserve"> en Cultuur</w:t>
      </w:r>
      <w:r w:rsidRPr="00774B65">
        <w:rPr>
          <w:sz w:val="24"/>
          <w:szCs w:val="24"/>
        </w:rPr>
        <w:t xml:space="preserve"> zijn betrokken bij de evaluatie en eventuele actualisatie van het Sociaal Charter. </w:t>
      </w:r>
      <w:r w:rsidR="00D47568">
        <w:rPr>
          <w:sz w:val="24"/>
          <w:szCs w:val="24"/>
        </w:rPr>
        <w:t>Zij nemen akte van de resultaten.</w:t>
      </w:r>
    </w:p>
    <w:p w14:paraId="3B70E2B6" w14:textId="41A55882" w:rsidR="005E44EE" w:rsidRPr="001D7DEE" w:rsidRDefault="005E44EE" w:rsidP="001D7DEE"/>
    <w:p w14:paraId="19A5A488" w14:textId="77777777" w:rsidR="00774B65" w:rsidRDefault="004259CB" w:rsidP="001D7DEE">
      <w:r w:rsidRPr="001D7DEE">
        <w:t xml:space="preserve"> </w:t>
      </w:r>
    </w:p>
    <w:p w14:paraId="274443AC" w14:textId="77777777" w:rsidR="00774B65" w:rsidRDefault="00774B65">
      <w:r>
        <w:br w:type="page"/>
      </w:r>
    </w:p>
    <w:p w14:paraId="00E4F262" w14:textId="02796BE4" w:rsidR="00774B65" w:rsidRDefault="00774B65" w:rsidP="00774B65">
      <w:pPr>
        <w:pStyle w:val="Kop1"/>
        <w:rPr>
          <w:b/>
          <w:sz w:val="44"/>
          <w:szCs w:val="44"/>
        </w:rPr>
      </w:pPr>
      <w:bookmarkStart w:id="8" w:name="_Toc5884994"/>
      <w:r w:rsidRPr="001D7DEE">
        <w:rPr>
          <w:b/>
          <w:sz w:val="44"/>
          <w:szCs w:val="44"/>
        </w:rPr>
        <w:t xml:space="preserve">DEEL </w:t>
      </w:r>
      <w:r>
        <w:rPr>
          <w:b/>
          <w:sz w:val="44"/>
          <w:szCs w:val="44"/>
        </w:rPr>
        <w:t>II</w:t>
      </w:r>
      <w:r w:rsidRPr="001D7DEE">
        <w:rPr>
          <w:b/>
          <w:sz w:val="44"/>
          <w:szCs w:val="44"/>
        </w:rPr>
        <w:t xml:space="preserve">: </w:t>
      </w:r>
      <w:r>
        <w:rPr>
          <w:b/>
          <w:sz w:val="44"/>
          <w:szCs w:val="44"/>
        </w:rPr>
        <w:t>ENGAGEMENTEN</w:t>
      </w:r>
      <w:bookmarkEnd w:id="8"/>
    </w:p>
    <w:p w14:paraId="072CAF4C" w14:textId="77777777" w:rsidR="00603EC0" w:rsidRPr="00603EC0" w:rsidRDefault="00603EC0" w:rsidP="00603EC0"/>
    <w:p w14:paraId="78969897" w14:textId="37EF647E" w:rsidR="005E44EE" w:rsidRPr="00204EB9" w:rsidRDefault="00603EC0" w:rsidP="00603EC0">
      <w:pPr>
        <w:pStyle w:val="Kop2"/>
        <w:rPr>
          <w:b/>
          <w:sz w:val="32"/>
          <w:szCs w:val="32"/>
          <w:u w:val="single"/>
        </w:rPr>
      </w:pPr>
      <w:bookmarkStart w:id="9" w:name="_Toc5884995"/>
      <w:bookmarkStart w:id="10" w:name="_Hlk510016910"/>
      <w:bookmarkEnd w:id="5"/>
      <w:r w:rsidRPr="00204EB9">
        <w:rPr>
          <w:b/>
          <w:sz w:val="32"/>
          <w:szCs w:val="32"/>
          <w:u w:val="single"/>
        </w:rPr>
        <w:t>2.</w:t>
      </w:r>
      <w:r w:rsidR="005E44EE" w:rsidRPr="00204EB9">
        <w:rPr>
          <w:b/>
          <w:sz w:val="32"/>
          <w:szCs w:val="32"/>
          <w:u w:val="single"/>
        </w:rPr>
        <w:t>1 Stages</w:t>
      </w:r>
      <w:bookmarkEnd w:id="9"/>
    </w:p>
    <w:p w14:paraId="7C8DCE89" w14:textId="77777777" w:rsidR="00204EB9" w:rsidRDefault="00204EB9" w:rsidP="00204EB9">
      <w:pPr>
        <w:jc w:val="both"/>
      </w:pPr>
      <w:bookmarkStart w:id="11" w:name="_Hlk510017522"/>
      <w:bookmarkEnd w:id="10"/>
    </w:p>
    <w:p w14:paraId="16A43FA3" w14:textId="0C6D3197" w:rsidR="00204EB9" w:rsidRDefault="005E44EE" w:rsidP="00204EB9">
      <w:pPr>
        <w:jc w:val="both"/>
        <w:rPr>
          <w:sz w:val="24"/>
          <w:szCs w:val="24"/>
        </w:rPr>
      </w:pPr>
      <w:r w:rsidRPr="00603EC0">
        <w:rPr>
          <w:sz w:val="24"/>
          <w:szCs w:val="24"/>
        </w:rPr>
        <w:t xml:space="preserve">Stages bieden </w:t>
      </w:r>
      <w:r w:rsidR="00D15B6F">
        <w:rPr>
          <w:sz w:val="24"/>
          <w:szCs w:val="24"/>
        </w:rPr>
        <w:t xml:space="preserve">aan </w:t>
      </w:r>
      <w:r w:rsidRPr="00603EC0">
        <w:rPr>
          <w:sz w:val="24"/>
          <w:szCs w:val="24"/>
        </w:rPr>
        <w:t xml:space="preserve">stagairs een opportuniteit om kennis te maken met de </w:t>
      </w:r>
      <w:r w:rsidR="00210A41" w:rsidRPr="00603EC0">
        <w:rPr>
          <w:sz w:val="24"/>
          <w:szCs w:val="24"/>
        </w:rPr>
        <w:t>mediasector</w:t>
      </w:r>
      <w:r w:rsidRPr="00603EC0">
        <w:rPr>
          <w:sz w:val="24"/>
          <w:szCs w:val="24"/>
        </w:rPr>
        <w:t xml:space="preserve"> en h</w:t>
      </w:r>
      <w:r w:rsidR="00D15B6F">
        <w:rPr>
          <w:sz w:val="24"/>
          <w:szCs w:val="24"/>
        </w:rPr>
        <w:t>e</w:t>
      </w:r>
      <w:r w:rsidRPr="00603EC0">
        <w:rPr>
          <w:sz w:val="24"/>
          <w:szCs w:val="24"/>
        </w:rPr>
        <w:t xml:space="preserve">n de nodige kennis en competenties bij te brengen. In de praktijk blijkt de huidige organisatie, timing en invulling van stages </w:t>
      </w:r>
      <w:r w:rsidR="001D1D4E" w:rsidRPr="00603EC0">
        <w:rPr>
          <w:sz w:val="24"/>
          <w:szCs w:val="24"/>
        </w:rPr>
        <w:t xml:space="preserve">soms voor verbetering vatbaar </w:t>
      </w:r>
      <w:r w:rsidR="007012C0" w:rsidRPr="00603EC0">
        <w:rPr>
          <w:sz w:val="24"/>
          <w:szCs w:val="24"/>
        </w:rPr>
        <w:t xml:space="preserve">te </w:t>
      </w:r>
      <w:r w:rsidR="001D1D4E" w:rsidRPr="00603EC0">
        <w:rPr>
          <w:sz w:val="24"/>
          <w:szCs w:val="24"/>
        </w:rPr>
        <w:t>zijn</w:t>
      </w:r>
      <w:r w:rsidRPr="00603EC0">
        <w:rPr>
          <w:sz w:val="24"/>
          <w:szCs w:val="24"/>
        </w:rPr>
        <w:t xml:space="preserve">. </w:t>
      </w:r>
      <w:r w:rsidR="00BB4DF9" w:rsidRPr="00603EC0">
        <w:rPr>
          <w:sz w:val="24"/>
          <w:szCs w:val="24"/>
        </w:rPr>
        <w:t xml:space="preserve">Stages mogen in geen geval worden georganiseerd </w:t>
      </w:r>
      <w:r w:rsidR="000917FA" w:rsidRPr="00603EC0">
        <w:rPr>
          <w:sz w:val="24"/>
          <w:szCs w:val="24"/>
        </w:rPr>
        <w:t>om</w:t>
      </w:r>
      <w:r w:rsidR="00BB4DF9" w:rsidRPr="00603EC0">
        <w:rPr>
          <w:sz w:val="24"/>
          <w:szCs w:val="24"/>
        </w:rPr>
        <w:t xml:space="preserve"> een professionele kracht te vervangen.</w:t>
      </w:r>
    </w:p>
    <w:p w14:paraId="1AF654F9" w14:textId="77777777" w:rsidR="00901B33" w:rsidRPr="00204EB9" w:rsidRDefault="00901B33" w:rsidP="00204EB9">
      <w:pPr>
        <w:jc w:val="both"/>
        <w:rPr>
          <w:sz w:val="24"/>
          <w:szCs w:val="24"/>
        </w:rPr>
      </w:pPr>
    </w:p>
    <w:p w14:paraId="631E546D" w14:textId="77777777" w:rsidR="00603EC0" w:rsidRPr="00204EB9" w:rsidRDefault="005E44EE" w:rsidP="00603EC0">
      <w:pPr>
        <w:pStyle w:val="Lijstalinea"/>
        <w:numPr>
          <w:ilvl w:val="0"/>
          <w:numId w:val="30"/>
        </w:numPr>
        <w:jc w:val="both"/>
        <w:rPr>
          <w:b/>
          <w:color w:val="2F5496" w:themeColor="accent1" w:themeShade="BF"/>
          <w:sz w:val="24"/>
          <w:szCs w:val="24"/>
        </w:rPr>
      </w:pPr>
      <w:r w:rsidRPr="00204EB9">
        <w:rPr>
          <w:b/>
          <w:color w:val="2F5496" w:themeColor="accent1" w:themeShade="BF"/>
          <w:sz w:val="24"/>
          <w:szCs w:val="24"/>
        </w:rPr>
        <w:t>De ondertekenaars zetten stagiairs sociaal-juridisch correct in.</w:t>
      </w:r>
    </w:p>
    <w:p w14:paraId="282889E4" w14:textId="7429A408" w:rsidR="00603EC0" w:rsidRDefault="007268D4" w:rsidP="00603EC0">
      <w:pPr>
        <w:pStyle w:val="Lijstalinea"/>
        <w:jc w:val="both"/>
        <w:rPr>
          <w:sz w:val="24"/>
          <w:szCs w:val="24"/>
        </w:rPr>
      </w:pPr>
      <w:r w:rsidRPr="007268D4">
        <w:rPr>
          <w:sz w:val="24"/>
          <w:szCs w:val="24"/>
        </w:rPr>
        <w:t>Er is een beperkt aantal mogelijkheden om een stage te volgen</w:t>
      </w:r>
      <w:r w:rsidR="005E44EE" w:rsidRPr="007268D4">
        <w:rPr>
          <w:sz w:val="24"/>
          <w:szCs w:val="24"/>
        </w:rPr>
        <w:t>. Er</w:t>
      </w:r>
      <w:r w:rsidR="005E44EE" w:rsidRPr="00603EC0">
        <w:rPr>
          <w:sz w:val="24"/>
          <w:szCs w:val="24"/>
        </w:rPr>
        <w:t xml:space="preserve"> is een onderscheid tussen stages voor studenten en stages voor niet-studenten. De bepalingen in dit </w:t>
      </w:r>
      <w:r w:rsidR="007C1FE8">
        <w:rPr>
          <w:sz w:val="24"/>
          <w:szCs w:val="24"/>
        </w:rPr>
        <w:t xml:space="preserve">Sociaal </w:t>
      </w:r>
      <w:r w:rsidR="005E44EE" w:rsidRPr="00603EC0">
        <w:rPr>
          <w:sz w:val="24"/>
          <w:szCs w:val="24"/>
        </w:rPr>
        <w:t>Charter betreffen beide categorieën. De ondertekenaars respecteren de voorwaarden rond deze verschillende stagemogelijkheden.</w:t>
      </w:r>
    </w:p>
    <w:p w14:paraId="00136060" w14:textId="77777777" w:rsidR="00603EC0" w:rsidRDefault="00603EC0" w:rsidP="00603EC0">
      <w:pPr>
        <w:pStyle w:val="Lijstalinea"/>
        <w:jc w:val="both"/>
        <w:rPr>
          <w:sz w:val="24"/>
          <w:szCs w:val="24"/>
        </w:rPr>
      </w:pPr>
    </w:p>
    <w:p w14:paraId="0F09C2F4" w14:textId="257ACAAC" w:rsidR="007268D4" w:rsidRDefault="005E44EE" w:rsidP="00CD394B">
      <w:pPr>
        <w:pStyle w:val="Lijstalinea"/>
        <w:numPr>
          <w:ilvl w:val="1"/>
          <w:numId w:val="30"/>
        </w:numPr>
        <w:jc w:val="both"/>
        <w:rPr>
          <w:sz w:val="24"/>
          <w:szCs w:val="24"/>
        </w:rPr>
      </w:pPr>
      <w:r w:rsidRPr="00C2613E">
        <w:rPr>
          <w:sz w:val="24"/>
          <w:szCs w:val="24"/>
        </w:rPr>
        <w:t xml:space="preserve">Een opleidingsstage voor studenten is een </w:t>
      </w:r>
      <w:r w:rsidR="00E95792">
        <w:rPr>
          <w:sz w:val="24"/>
          <w:szCs w:val="24"/>
        </w:rPr>
        <w:t xml:space="preserve">stage </w:t>
      </w:r>
      <w:r w:rsidRPr="00C2613E">
        <w:rPr>
          <w:sz w:val="24"/>
          <w:szCs w:val="24"/>
        </w:rPr>
        <w:t xml:space="preserve">waarbij een stageovereenkomst tussen de opleidingsinstelling en de stagegever verplicht is.  In de stageovereenkomst worden de verwachtingen en de doelstellingen van de werkgevers en de opleidingsinstellingen </w:t>
      </w:r>
      <w:r w:rsidR="001868E2">
        <w:rPr>
          <w:sz w:val="24"/>
          <w:szCs w:val="24"/>
        </w:rPr>
        <w:t>duidelijk geformuleerd</w:t>
      </w:r>
      <w:r w:rsidRPr="00C2613E">
        <w:rPr>
          <w:sz w:val="24"/>
          <w:szCs w:val="24"/>
        </w:rPr>
        <w:t>. De stagiair wordt verzekerd door de opleidingsverstrekker en de duur van de stage varieert. Een opleidingsstage is steeds onbezoldigd en elke andere vorm van arbeid of dienste</w:t>
      </w:r>
      <w:r w:rsidR="003A430E" w:rsidRPr="00C2613E">
        <w:rPr>
          <w:sz w:val="24"/>
          <w:szCs w:val="24"/>
        </w:rPr>
        <w:t>n</w:t>
      </w:r>
      <w:r w:rsidRPr="00C2613E">
        <w:rPr>
          <w:sz w:val="24"/>
          <w:szCs w:val="24"/>
        </w:rPr>
        <w:t xml:space="preserve">verlening die buiten een stageovereenkomst valt, moet als een effectieve tewerkstelling of aanneming </w:t>
      </w:r>
      <w:r w:rsidR="001868E2">
        <w:rPr>
          <w:sz w:val="24"/>
          <w:szCs w:val="24"/>
        </w:rPr>
        <w:t xml:space="preserve">worden </w:t>
      </w:r>
      <w:r w:rsidRPr="00C2613E">
        <w:rPr>
          <w:sz w:val="24"/>
          <w:szCs w:val="24"/>
        </w:rPr>
        <w:t xml:space="preserve">beschouwd. </w:t>
      </w:r>
      <w:r w:rsidR="004259CB" w:rsidRPr="00C2613E">
        <w:rPr>
          <w:sz w:val="24"/>
          <w:szCs w:val="24"/>
        </w:rPr>
        <w:t>Functionele o</w:t>
      </w:r>
      <w:r w:rsidRPr="00C2613E">
        <w:rPr>
          <w:sz w:val="24"/>
          <w:szCs w:val="24"/>
        </w:rPr>
        <w:t xml:space="preserve">nkosten </w:t>
      </w:r>
      <w:r w:rsidR="0005787F">
        <w:rPr>
          <w:sz w:val="24"/>
          <w:szCs w:val="24"/>
        </w:rPr>
        <w:t xml:space="preserve">kunnen wel vergoed </w:t>
      </w:r>
      <w:r w:rsidRPr="00C2613E">
        <w:rPr>
          <w:sz w:val="24"/>
          <w:szCs w:val="24"/>
        </w:rPr>
        <w:t>worden</w:t>
      </w:r>
      <w:r w:rsidR="0005787F">
        <w:rPr>
          <w:sz w:val="24"/>
          <w:szCs w:val="24"/>
        </w:rPr>
        <w:t>.</w:t>
      </w:r>
    </w:p>
    <w:p w14:paraId="4AA527AE" w14:textId="77777777" w:rsidR="00C2613E" w:rsidRPr="00C2613E" w:rsidRDefault="00C2613E" w:rsidP="00C2613E">
      <w:pPr>
        <w:pStyle w:val="Lijstalinea"/>
        <w:ind w:left="1440"/>
        <w:jc w:val="both"/>
        <w:rPr>
          <w:sz w:val="24"/>
          <w:szCs w:val="24"/>
        </w:rPr>
      </w:pPr>
    </w:p>
    <w:p w14:paraId="3CC2DE68" w14:textId="62D1A444" w:rsidR="0089561E" w:rsidRDefault="005E44EE" w:rsidP="0089561E">
      <w:pPr>
        <w:pStyle w:val="Lijstalinea"/>
        <w:numPr>
          <w:ilvl w:val="1"/>
          <w:numId w:val="30"/>
        </w:numPr>
        <w:jc w:val="both"/>
        <w:rPr>
          <w:sz w:val="24"/>
          <w:szCs w:val="24"/>
        </w:rPr>
      </w:pPr>
      <w:r w:rsidRPr="00603EC0">
        <w:rPr>
          <w:sz w:val="24"/>
          <w:szCs w:val="24"/>
        </w:rPr>
        <w:t xml:space="preserve">Voor niet-studenten </w:t>
      </w:r>
      <w:r w:rsidR="0089561E">
        <w:rPr>
          <w:sz w:val="24"/>
          <w:szCs w:val="24"/>
        </w:rPr>
        <w:t xml:space="preserve">is er de mogelijkheid om werkervaring op te doen via een mediastage van Mediarte. </w:t>
      </w:r>
    </w:p>
    <w:p w14:paraId="1ADB0A29" w14:textId="77777777" w:rsidR="0089561E" w:rsidRPr="0089561E" w:rsidRDefault="0089561E" w:rsidP="0089561E">
      <w:pPr>
        <w:pStyle w:val="Lijstalinea"/>
        <w:rPr>
          <w:sz w:val="24"/>
          <w:szCs w:val="24"/>
        </w:rPr>
      </w:pPr>
    </w:p>
    <w:p w14:paraId="121FB0DB" w14:textId="605F22B2" w:rsidR="00807459" w:rsidRPr="00E53B7E" w:rsidRDefault="00603EC0" w:rsidP="00E53B7E">
      <w:pPr>
        <w:jc w:val="both"/>
        <w:rPr>
          <w:sz w:val="24"/>
          <w:szCs w:val="24"/>
        </w:rPr>
      </w:pPr>
      <w:r w:rsidRPr="00E53B7E">
        <w:rPr>
          <w:sz w:val="24"/>
          <w:szCs w:val="24"/>
        </w:rPr>
        <w:t>Bovenstaande</w:t>
      </w:r>
      <w:r w:rsidR="005C67FC" w:rsidRPr="00E53B7E">
        <w:rPr>
          <w:sz w:val="24"/>
          <w:szCs w:val="24"/>
        </w:rPr>
        <w:t xml:space="preserve"> opsomming van stagemogelijkheden is limitatief. Elke andere zogenaamde stage </w:t>
      </w:r>
      <w:r w:rsidR="007268D4" w:rsidRPr="00E53B7E">
        <w:rPr>
          <w:sz w:val="24"/>
          <w:szCs w:val="24"/>
        </w:rPr>
        <w:t>moet als een effectieve tewerkstelling beschouwd worden</w:t>
      </w:r>
      <w:r w:rsidR="005C67FC" w:rsidRPr="00E53B7E">
        <w:rPr>
          <w:sz w:val="24"/>
          <w:szCs w:val="24"/>
        </w:rPr>
        <w:t>.</w:t>
      </w:r>
    </w:p>
    <w:p w14:paraId="02D166F4" w14:textId="77777777" w:rsidR="007268D4" w:rsidRPr="00603EC0" w:rsidRDefault="007268D4" w:rsidP="007268D4">
      <w:pPr>
        <w:jc w:val="both"/>
        <w:rPr>
          <w:sz w:val="24"/>
          <w:szCs w:val="24"/>
        </w:rPr>
      </w:pPr>
    </w:p>
    <w:p w14:paraId="55788CF9" w14:textId="77777777" w:rsidR="00921207" w:rsidRDefault="00921207">
      <w:pPr>
        <w:rPr>
          <w:b/>
          <w:color w:val="2F5496" w:themeColor="accent1" w:themeShade="BF"/>
          <w:sz w:val="24"/>
          <w:szCs w:val="24"/>
        </w:rPr>
      </w:pPr>
      <w:r>
        <w:rPr>
          <w:b/>
          <w:color w:val="2F5496" w:themeColor="accent1" w:themeShade="BF"/>
          <w:sz w:val="24"/>
          <w:szCs w:val="24"/>
        </w:rPr>
        <w:br w:type="page"/>
      </w:r>
    </w:p>
    <w:p w14:paraId="4E38ECDF" w14:textId="3E797B36" w:rsidR="00603EC0" w:rsidRPr="00204EB9" w:rsidRDefault="005E44EE" w:rsidP="00603EC0">
      <w:pPr>
        <w:pStyle w:val="Lijstalinea"/>
        <w:numPr>
          <w:ilvl w:val="0"/>
          <w:numId w:val="30"/>
        </w:numPr>
        <w:jc w:val="both"/>
        <w:rPr>
          <w:b/>
          <w:color w:val="2F5496" w:themeColor="accent1" w:themeShade="BF"/>
          <w:sz w:val="24"/>
          <w:szCs w:val="24"/>
        </w:rPr>
      </w:pPr>
      <w:r w:rsidRPr="00204EB9">
        <w:rPr>
          <w:b/>
          <w:color w:val="2F5496" w:themeColor="accent1" w:themeShade="BF"/>
          <w:sz w:val="24"/>
          <w:szCs w:val="24"/>
        </w:rPr>
        <w:t>De ondertekenaars organiseren kwaliteitsvolle stages.</w:t>
      </w:r>
    </w:p>
    <w:p w14:paraId="5E4984FC" w14:textId="7393E961" w:rsidR="00901B33" w:rsidRPr="0078784C" w:rsidRDefault="005E44EE" w:rsidP="0078784C">
      <w:pPr>
        <w:pStyle w:val="Lijstalinea"/>
        <w:jc w:val="both"/>
        <w:rPr>
          <w:sz w:val="24"/>
          <w:szCs w:val="24"/>
        </w:rPr>
      </w:pPr>
      <w:r w:rsidRPr="00603EC0">
        <w:rPr>
          <w:sz w:val="24"/>
          <w:szCs w:val="24"/>
        </w:rPr>
        <w:t xml:space="preserve">De ondertekenaars gaan, onverminderd hetgeen is bepaald in punt 6 , 7 </w:t>
      </w:r>
      <w:r w:rsidR="00047382" w:rsidRPr="00603EC0">
        <w:rPr>
          <w:sz w:val="24"/>
          <w:szCs w:val="24"/>
        </w:rPr>
        <w:t xml:space="preserve">, </w:t>
      </w:r>
      <w:r w:rsidRPr="00603EC0">
        <w:rPr>
          <w:sz w:val="24"/>
          <w:szCs w:val="24"/>
        </w:rPr>
        <w:t xml:space="preserve">8 </w:t>
      </w:r>
      <w:r w:rsidR="00047382" w:rsidRPr="00603EC0">
        <w:rPr>
          <w:sz w:val="24"/>
          <w:szCs w:val="24"/>
        </w:rPr>
        <w:t xml:space="preserve">en 9 </w:t>
      </w:r>
      <w:r w:rsidRPr="00603EC0">
        <w:rPr>
          <w:sz w:val="24"/>
          <w:szCs w:val="24"/>
        </w:rPr>
        <w:t xml:space="preserve">van dit </w:t>
      </w:r>
      <w:r w:rsidR="005E0AF8">
        <w:rPr>
          <w:sz w:val="24"/>
          <w:szCs w:val="24"/>
        </w:rPr>
        <w:t xml:space="preserve">Sociaal </w:t>
      </w:r>
      <w:r w:rsidRPr="00603EC0">
        <w:rPr>
          <w:sz w:val="24"/>
          <w:szCs w:val="24"/>
        </w:rPr>
        <w:t>Charter, op een integere manier om met stagiairs. Zij engageren zich om</w:t>
      </w:r>
      <w:r w:rsidR="001868E2">
        <w:rPr>
          <w:sz w:val="24"/>
          <w:szCs w:val="24"/>
        </w:rPr>
        <w:t xml:space="preserve"> </w:t>
      </w:r>
      <w:r w:rsidR="00C4321D">
        <w:rPr>
          <w:sz w:val="24"/>
          <w:szCs w:val="24"/>
        </w:rPr>
        <w:t xml:space="preserve">– </w:t>
      </w:r>
      <w:r w:rsidRPr="00603EC0">
        <w:rPr>
          <w:sz w:val="24"/>
          <w:szCs w:val="24"/>
        </w:rPr>
        <w:t>voor zover dit praktisch haalbaar is en strookt met de organisatie van de onderneming</w:t>
      </w:r>
      <w:r w:rsidR="001868E2">
        <w:rPr>
          <w:sz w:val="24"/>
          <w:szCs w:val="24"/>
        </w:rPr>
        <w:t xml:space="preserve"> </w:t>
      </w:r>
      <w:r w:rsidR="00C4321D">
        <w:rPr>
          <w:sz w:val="24"/>
          <w:szCs w:val="24"/>
        </w:rPr>
        <w:t xml:space="preserve">– </w:t>
      </w:r>
      <w:r w:rsidRPr="00603EC0">
        <w:rPr>
          <w:sz w:val="24"/>
          <w:szCs w:val="24"/>
        </w:rPr>
        <w:t xml:space="preserve">gedurende het hele kalenderjaar stages te organiseren. Stages worden als volwaardige vormingsmomenten ingericht. Zo kunnen stagiairs tijdens hun stage op de nodige begeleiding rekenen en worden ze zo goed mogelijk op reële werksituaties voorbereid, zodat ze achteraf met een correct beeld en verwachtingskader tot de arbeidsmarkt in de </w:t>
      </w:r>
      <w:r w:rsidR="00210A41" w:rsidRPr="00603EC0">
        <w:rPr>
          <w:sz w:val="24"/>
          <w:szCs w:val="24"/>
        </w:rPr>
        <w:t>mediasector</w:t>
      </w:r>
      <w:r w:rsidRPr="00603EC0">
        <w:rPr>
          <w:sz w:val="24"/>
          <w:szCs w:val="24"/>
        </w:rPr>
        <w:t xml:space="preserve"> kunnen toetreden.</w:t>
      </w:r>
    </w:p>
    <w:p w14:paraId="2A915E2E" w14:textId="77777777" w:rsidR="00807459" w:rsidRPr="0078784C" w:rsidRDefault="00807459" w:rsidP="0078784C">
      <w:pPr>
        <w:jc w:val="both"/>
        <w:rPr>
          <w:sz w:val="24"/>
          <w:szCs w:val="24"/>
        </w:rPr>
      </w:pPr>
    </w:p>
    <w:p w14:paraId="43A59EE4" w14:textId="05B3F332" w:rsidR="00603EC0" w:rsidRPr="00204EB9" w:rsidRDefault="005E44EE" w:rsidP="0067637B">
      <w:pPr>
        <w:pStyle w:val="Lijstalinea"/>
        <w:numPr>
          <w:ilvl w:val="0"/>
          <w:numId w:val="30"/>
        </w:numPr>
        <w:rPr>
          <w:b/>
          <w:color w:val="2F5496" w:themeColor="accent1" w:themeShade="BF"/>
          <w:sz w:val="24"/>
          <w:szCs w:val="24"/>
        </w:rPr>
      </w:pPr>
      <w:r w:rsidRPr="00204EB9">
        <w:rPr>
          <w:b/>
          <w:color w:val="2F5496" w:themeColor="accent1" w:themeShade="BF"/>
          <w:sz w:val="24"/>
          <w:szCs w:val="24"/>
        </w:rPr>
        <w:t xml:space="preserve">De ondertekenende opleidingsinstellingen hebben oog voor de reële noden van de arbeidsmarkt in de </w:t>
      </w:r>
      <w:r w:rsidR="00210A41" w:rsidRPr="00204EB9">
        <w:rPr>
          <w:b/>
          <w:color w:val="2F5496" w:themeColor="accent1" w:themeShade="BF"/>
          <w:sz w:val="24"/>
          <w:szCs w:val="24"/>
        </w:rPr>
        <w:t>mediasector</w:t>
      </w:r>
      <w:r w:rsidRPr="00204EB9">
        <w:rPr>
          <w:b/>
          <w:color w:val="2F5496" w:themeColor="accent1" w:themeShade="BF"/>
          <w:sz w:val="24"/>
          <w:szCs w:val="24"/>
        </w:rPr>
        <w:t>.</w:t>
      </w:r>
      <w:r w:rsidR="00140C10">
        <w:rPr>
          <w:b/>
          <w:color w:val="2F5496" w:themeColor="accent1" w:themeShade="BF"/>
          <w:sz w:val="24"/>
          <w:szCs w:val="24"/>
        </w:rPr>
        <w:t xml:space="preserve"> </w:t>
      </w:r>
    </w:p>
    <w:p w14:paraId="72FA51B6" w14:textId="204236D1" w:rsidR="00204EB9" w:rsidRPr="00901B33" w:rsidRDefault="002F6E8B" w:rsidP="00901B33">
      <w:pPr>
        <w:pStyle w:val="Lijstalinea"/>
        <w:jc w:val="both"/>
        <w:rPr>
          <w:sz w:val="24"/>
          <w:szCs w:val="24"/>
        </w:rPr>
      </w:pPr>
      <w:r w:rsidRPr="00603EC0">
        <w:rPr>
          <w:sz w:val="24"/>
          <w:szCs w:val="24"/>
        </w:rPr>
        <w:t xml:space="preserve">De ondertekenende opleidingsinstellingen en de </w:t>
      </w:r>
      <w:r w:rsidR="00210A41" w:rsidRPr="00603EC0">
        <w:rPr>
          <w:sz w:val="24"/>
          <w:szCs w:val="24"/>
        </w:rPr>
        <w:t>mediasector</w:t>
      </w:r>
      <w:r w:rsidRPr="00603EC0">
        <w:rPr>
          <w:sz w:val="24"/>
          <w:szCs w:val="24"/>
        </w:rPr>
        <w:t xml:space="preserve"> treden ter zake in overleg. </w:t>
      </w:r>
      <w:r w:rsidR="005E44EE" w:rsidRPr="00603EC0">
        <w:rPr>
          <w:sz w:val="24"/>
          <w:szCs w:val="24"/>
        </w:rPr>
        <w:t xml:space="preserve">Zij zetten zich in om met deze noden rekening te houden bij het uittekenen </w:t>
      </w:r>
      <w:r w:rsidR="00B06545">
        <w:rPr>
          <w:sz w:val="24"/>
          <w:szCs w:val="24"/>
        </w:rPr>
        <w:t xml:space="preserve">en invullen </w:t>
      </w:r>
      <w:r w:rsidR="005E44EE" w:rsidRPr="00603EC0">
        <w:rPr>
          <w:sz w:val="24"/>
          <w:szCs w:val="24"/>
        </w:rPr>
        <w:t>van hun opleidingsaanbod.</w:t>
      </w:r>
    </w:p>
    <w:p w14:paraId="3B116030" w14:textId="77777777" w:rsidR="00807459" w:rsidRPr="0078784C" w:rsidRDefault="00807459" w:rsidP="0078784C">
      <w:pPr>
        <w:jc w:val="both"/>
        <w:rPr>
          <w:sz w:val="24"/>
          <w:szCs w:val="24"/>
        </w:rPr>
      </w:pPr>
    </w:p>
    <w:p w14:paraId="0B5B7826" w14:textId="7B87FE01" w:rsidR="00204EB9" w:rsidRPr="00204EB9" w:rsidRDefault="00F92254" w:rsidP="0067637B">
      <w:pPr>
        <w:pStyle w:val="Lijstalinea"/>
        <w:numPr>
          <w:ilvl w:val="0"/>
          <w:numId w:val="30"/>
        </w:numPr>
        <w:rPr>
          <w:color w:val="2F5496" w:themeColor="accent1" w:themeShade="BF"/>
          <w:sz w:val="24"/>
          <w:szCs w:val="24"/>
        </w:rPr>
      </w:pPr>
      <w:r w:rsidRPr="00204EB9">
        <w:rPr>
          <w:b/>
          <w:color w:val="2F5496" w:themeColor="accent1" w:themeShade="BF"/>
          <w:sz w:val="24"/>
          <w:szCs w:val="24"/>
        </w:rPr>
        <w:t>De ondertekenende opleidingsinstell</w:t>
      </w:r>
      <w:r w:rsidR="00803974">
        <w:rPr>
          <w:b/>
          <w:color w:val="2F5496" w:themeColor="accent1" w:themeShade="BF"/>
          <w:sz w:val="24"/>
          <w:szCs w:val="24"/>
        </w:rPr>
        <w:t>inge</w:t>
      </w:r>
      <w:r w:rsidRPr="00204EB9">
        <w:rPr>
          <w:b/>
          <w:color w:val="2F5496" w:themeColor="accent1" w:themeShade="BF"/>
          <w:sz w:val="24"/>
          <w:szCs w:val="24"/>
        </w:rPr>
        <w:t>n verstrekken voldoende informatie over stagemogelijkheden.</w:t>
      </w:r>
      <w:r w:rsidRPr="00204EB9">
        <w:rPr>
          <w:color w:val="2F5496" w:themeColor="accent1" w:themeShade="BF"/>
          <w:sz w:val="24"/>
          <w:szCs w:val="24"/>
        </w:rPr>
        <w:t xml:space="preserve"> </w:t>
      </w:r>
    </w:p>
    <w:p w14:paraId="05934568" w14:textId="2D981022" w:rsidR="005E44EE" w:rsidRPr="00204EB9" w:rsidRDefault="00F92254" w:rsidP="00204EB9">
      <w:pPr>
        <w:pStyle w:val="Lijstalinea"/>
        <w:jc w:val="both"/>
        <w:rPr>
          <w:sz w:val="24"/>
          <w:szCs w:val="24"/>
        </w:rPr>
      </w:pPr>
      <w:r w:rsidRPr="00603EC0">
        <w:rPr>
          <w:sz w:val="24"/>
          <w:szCs w:val="24"/>
        </w:rPr>
        <w:t>Indien relevant</w:t>
      </w:r>
      <w:r w:rsidR="001D382D" w:rsidRPr="00603EC0">
        <w:rPr>
          <w:sz w:val="24"/>
          <w:szCs w:val="24"/>
        </w:rPr>
        <w:t>,</w:t>
      </w:r>
      <w:r w:rsidRPr="00603EC0">
        <w:rPr>
          <w:sz w:val="24"/>
          <w:szCs w:val="24"/>
        </w:rPr>
        <w:t xml:space="preserve"> participeren de overige ondertekenaars ook aan infosessies over stagemogelijkheden en zijn zij </w:t>
      </w:r>
      <w:r w:rsidR="00901B33">
        <w:rPr>
          <w:sz w:val="24"/>
          <w:szCs w:val="24"/>
        </w:rPr>
        <w:t xml:space="preserve">– na onderlinge afspraken - </w:t>
      </w:r>
      <w:r w:rsidRPr="00603EC0">
        <w:rPr>
          <w:sz w:val="24"/>
          <w:szCs w:val="24"/>
        </w:rPr>
        <w:t xml:space="preserve">aanwezig op werkbeurzen. </w:t>
      </w:r>
    </w:p>
    <w:p w14:paraId="61160B37" w14:textId="6B9A9799" w:rsidR="00A51097" w:rsidRDefault="00A51097" w:rsidP="001D7DEE"/>
    <w:p w14:paraId="24B6C87D" w14:textId="7743171F" w:rsidR="008402C7" w:rsidRPr="009335A9" w:rsidRDefault="005965E6" w:rsidP="0067637B">
      <w:pPr>
        <w:pStyle w:val="Lijstalinea"/>
        <w:numPr>
          <w:ilvl w:val="0"/>
          <w:numId w:val="30"/>
        </w:numPr>
        <w:rPr>
          <w:b/>
          <w:color w:val="2F5496" w:themeColor="accent1" w:themeShade="BF"/>
          <w:sz w:val="24"/>
          <w:szCs w:val="24"/>
        </w:rPr>
      </w:pPr>
      <w:r w:rsidRPr="009335A9">
        <w:rPr>
          <w:b/>
          <w:color w:val="2F5496" w:themeColor="accent1" w:themeShade="BF"/>
          <w:sz w:val="24"/>
          <w:szCs w:val="24"/>
        </w:rPr>
        <w:t xml:space="preserve">De ondertekenaars verbinden zich ertoe om op zoek te gaan naar een gemeenschappelijk stagecharter waarin de genoemde principes verder worden uitgewerkt, rekening houdend met specifieke </w:t>
      </w:r>
      <w:r w:rsidR="009335A9" w:rsidRPr="009335A9">
        <w:rPr>
          <w:b/>
          <w:color w:val="2F5496" w:themeColor="accent1" w:themeShade="BF"/>
          <w:sz w:val="24"/>
          <w:szCs w:val="24"/>
        </w:rPr>
        <w:t xml:space="preserve">situaties. </w:t>
      </w:r>
    </w:p>
    <w:p w14:paraId="323876B0" w14:textId="77777777" w:rsidR="008402C7" w:rsidRDefault="008402C7">
      <w:pPr>
        <w:rPr>
          <w:rFonts w:asciiTheme="majorHAnsi" w:eastAsiaTheme="majorEastAsia" w:hAnsiTheme="majorHAnsi" w:cstheme="majorBidi"/>
          <w:b/>
          <w:color w:val="2F5496" w:themeColor="accent1" w:themeShade="BF"/>
          <w:sz w:val="32"/>
          <w:szCs w:val="32"/>
          <w:u w:val="single"/>
        </w:rPr>
      </w:pPr>
      <w:r>
        <w:rPr>
          <w:b/>
          <w:sz w:val="32"/>
          <w:szCs w:val="32"/>
          <w:u w:val="single"/>
        </w:rPr>
        <w:br w:type="page"/>
      </w:r>
    </w:p>
    <w:p w14:paraId="3E7A53FE" w14:textId="1E33545F" w:rsidR="005E44EE" w:rsidRPr="00204EB9" w:rsidRDefault="00204EB9" w:rsidP="00204EB9">
      <w:pPr>
        <w:pStyle w:val="Kop2"/>
        <w:rPr>
          <w:b/>
          <w:sz w:val="32"/>
          <w:szCs w:val="32"/>
          <w:u w:val="single"/>
        </w:rPr>
      </w:pPr>
      <w:bookmarkStart w:id="12" w:name="_Toc5884996"/>
      <w:r w:rsidRPr="00204EB9">
        <w:rPr>
          <w:b/>
          <w:sz w:val="32"/>
          <w:szCs w:val="32"/>
          <w:u w:val="single"/>
        </w:rPr>
        <w:t xml:space="preserve">2.2 </w:t>
      </w:r>
      <w:r w:rsidR="005E44EE" w:rsidRPr="00204EB9">
        <w:rPr>
          <w:b/>
          <w:sz w:val="32"/>
          <w:szCs w:val="32"/>
          <w:u w:val="single"/>
        </w:rPr>
        <w:t xml:space="preserve">Starten in de </w:t>
      </w:r>
      <w:r w:rsidR="00210A41" w:rsidRPr="00204EB9">
        <w:rPr>
          <w:b/>
          <w:sz w:val="32"/>
          <w:szCs w:val="32"/>
          <w:u w:val="single"/>
        </w:rPr>
        <w:t>mediasector</w:t>
      </w:r>
      <w:bookmarkEnd w:id="12"/>
    </w:p>
    <w:p w14:paraId="19E8F3FE" w14:textId="77777777" w:rsidR="00204EB9" w:rsidRDefault="00204EB9" w:rsidP="001D7DEE"/>
    <w:p w14:paraId="42BBA19D" w14:textId="4FA6D03F" w:rsidR="00901B33" w:rsidRDefault="005E44EE" w:rsidP="00204EB9">
      <w:pPr>
        <w:jc w:val="both"/>
        <w:rPr>
          <w:sz w:val="24"/>
          <w:szCs w:val="24"/>
        </w:rPr>
      </w:pPr>
      <w:r w:rsidRPr="00204EB9">
        <w:rPr>
          <w:sz w:val="24"/>
          <w:szCs w:val="24"/>
        </w:rPr>
        <w:t xml:space="preserve">De </w:t>
      </w:r>
      <w:r w:rsidR="00210A41" w:rsidRPr="00204EB9">
        <w:rPr>
          <w:sz w:val="24"/>
          <w:szCs w:val="24"/>
        </w:rPr>
        <w:t>mediasector</w:t>
      </w:r>
      <w:r w:rsidRPr="00204EB9">
        <w:rPr>
          <w:sz w:val="24"/>
          <w:szCs w:val="24"/>
        </w:rPr>
        <w:t xml:space="preserve"> is een attractieve </w:t>
      </w:r>
      <w:r w:rsidR="00210A41" w:rsidRPr="00204EB9">
        <w:rPr>
          <w:sz w:val="24"/>
          <w:szCs w:val="24"/>
        </w:rPr>
        <w:t>sector</w:t>
      </w:r>
      <w:r w:rsidRPr="00204EB9">
        <w:rPr>
          <w:sz w:val="24"/>
          <w:szCs w:val="24"/>
        </w:rPr>
        <w:t xml:space="preserve"> waarin starters zo snel mogelijk aan de slag willen gaan. Echter, slechts voor een </w:t>
      </w:r>
      <w:r w:rsidR="00901B33">
        <w:rPr>
          <w:sz w:val="24"/>
          <w:szCs w:val="24"/>
        </w:rPr>
        <w:t xml:space="preserve">beperkt </w:t>
      </w:r>
      <w:r w:rsidRPr="00204EB9">
        <w:rPr>
          <w:sz w:val="24"/>
          <w:szCs w:val="24"/>
        </w:rPr>
        <w:t xml:space="preserve">aantal afgestudeerden of werkzoekenden is onmiddellijk een effectieve arbeidsplaats weggelegd. Starters zijn daarbij vaak niet onmiddellijk inzetbaar als volwaardige arbeidskrachten. </w:t>
      </w:r>
      <w:r w:rsidR="00A459EB">
        <w:rPr>
          <w:sz w:val="24"/>
          <w:szCs w:val="24"/>
        </w:rPr>
        <w:t>Een betaalde professionele stage via VDAB of Actiris kan werkervaring opleveren. Daarnaast</w:t>
      </w:r>
      <w:r w:rsidRPr="00204EB9">
        <w:rPr>
          <w:sz w:val="24"/>
          <w:szCs w:val="24"/>
        </w:rPr>
        <w:t xml:space="preserve"> is begeleiding van instromers belangrijk</w:t>
      </w:r>
      <w:r w:rsidR="001868E2">
        <w:rPr>
          <w:sz w:val="24"/>
          <w:szCs w:val="24"/>
        </w:rPr>
        <w:t>.</w:t>
      </w:r>
      <w:r w:rsidRPr="00204EB9">
        <w:rPr>
          <w:sz w:val="24"/>
          <w:szCs w:val="24"/>
        </w:rPr>
        <w:t xml:space="preserve"> </w:t>
      </w:r>
      <w:r w:rsidR="001868E2">
        <w:rPr>
          <w:sz w:val="24"/>
          <w:szCs w:val="24"/>
        </w:rPr>
        <w:t>E</w:t>
      </w:r>
      <w:r w:rsidRPr="00204EB9">
        <w:rPr>
          <w:sz w:val="24"/>
          <w:szCs w:val="24"/>
        </w:rPr>
        <w:t>nerzijds om te waken over hun werkomstandigheden en anderzijds om h</w:t>
      </w:r>
      <w:r w:rsidR="001868E2">
        <w:rPr>
          <w:sz w:val="24"/>
          <w:szCs w:val="24"/>
        </w:rPr>
        <w:t>e</w:t>
      </w:r>
      <w:r w:rsidRPr="00204EB9">
        <w:rPr>
          <w:sz w:val="24"/>
          <w:szCs w:val="24"/>
        </w:rPr>
        <w:t xml:space="preserve">n </w:t>
      </w:r>
      <w:r w:rsidR="001868E2">
        <w:rPr>
          <w:sz w:val="24"/>
          <w:szCs w:val="24"/>
        </w:rPr>
        <w:t xml:space="preserve">de kans te bieden hun </w:t>
      </w:r>
      <w:r w:rsidRPr="00204EB9">
        <w:rPr>
          <w:sz w:val="24"/>
          <w:szCs w:val="24"/>
        </w:rPr>
        <w:t>talenten ten volle te ontwikkelen.</w:t>
      </w:r>
    </w:p>
    <w:p w14:paraId="3D161087" w14:textId="77777777" w:rsidR="00807459" w:rsidRPr="00204EB9" w:rsidRDefault="00807459" w:rsidP="00204EB9">
      <w:pPr>
        <w:jc w:val="both"/>
        <w:rPr>
          <w:sz w:val="24"/>
          <w:szCs w:val="24"/>
        </w:rPr>
      </w:pPr>
    </w:p>
    <w:p w14:paraId="02D9F1A3" w14:textId="77777777" w:rsidR="00901B33" w:rsidRPr="00901B33" w:rsidRDefault="005E44EE" w:rsidP="00204EB9">
      <w:pPr>
        <w:pStyle w:val="Lijstalinea"/>
        <w:numPr>
          <w:ilvl w:val="0"/>
          <w:numId w:val="30"/>
        </w:numPr>
        <w:jc w:val="both"/>
        <w:rPr>
          <w:b/>
          <w:color w:val="2F5496" w:themeColor="accent1" w:themeShade="BF"/>
          <w:sz w:val="24"/>
          <w:szCs w:val="24"/>
        </w:rPr>
      </w:pPr>
      <w:r w:rsidRPr="00901B33">
        <w:rPr>
          <w:b/>
          <w:color w:val="2F5496" w:themeColor="accent1" w:themeShade="BF"/>
          <w:sz w:val="24"/>
          <w:szCs w:val="24"/>
        </w:rPr>
        <w:t>De ondertekenaars zorgen voor een goede opvang en coaching van starters.</w:t>
      </w:r>
    </w:p>
    <w:p w14:paraId="1E643C95" w14:textId="4A13377A" w:rsidR="00901B33" w:rsidRPr="007E1148" w:rsidRDefault="00EF47AE" w:rsidP="007E1148">
      <w:pPr>
        <w:pStyle w:val="Lijstalinea"/>
        <w:jc w:val="both"/>
        <w:rPr>
          <w:sz w:val="24"/>
          <w:szCs w:val="24"/>
        </w:rPr>
      </w:pPr>
      <w:r w:rsidRPr="00901B33">
        <w:rPr>
          <w:sz w:val="24"/>
          <w:szCs w:val="24"/>
        </w:rPr>
        <w:t xml:space="preserve">De ondertekenaars </w:t>
      </w:r>
      <w:r w:rsidR="005E44EE" w:rsidRPr="00901B33">
        <w:rPr>
          <w:sz w:val="24"/>
          <w:szCs w:val="24"/>
        </w:rPr>
        <w:t>bezorg</w:t>
      </w:r>
      <w:r w:rsidRPr="00901B33">
        <w:rPr>
          <w:sz w:val="24"/>
          <w:szCs w:val="24"/>
        </w:rPr>
        <w:t>en</w:t>
      </w:r>
      <w:r w:rsidR="005E44EE" w:rsidRPr="00901B33">
        <w:rPr>
          <w:sz w:val="24"/>
          <w:szCs w:val="24"/>
        </w:rPr>
        <w:t xml:space="preserve"> nieuwkomers </w:t>
      </w:r>
      <w:r w:rsidRPr="00901B33">
        <w:rPr>
          <w:sz w:val="24"/>
          <w:szCs w:val="24"/>
        </w:rPr>
        <w:t xml:space="preserve">alle noodzakelijke en nuttige informatie </w:t>
      </w:r>
      <w:r w:rsidR="005E44EE" w:rsidRPr="00901B33">
        <w:rPr>
          <w:sz w:val="24"/>
          <w:szCs w:val="24"/>
        </w:rPr>
        <w:t xml:space="preserve">zodat </w:t>
      </w:r>
      <w:r w:rsidR="004259CB" w:rsidRPr="00901B33">
        <w:rPr>
          <w:sz w:val="24"/>
          <w:szCs w:val="24"/>
        </w:rPr>
        <w:t xml:space="preserve">zij </w:t>
      </w:r>
      <w:r w:rsidR="005E44EE" w:rsidRPr="00901B33">
        <w:rPr>
          <w:sz w:val="24"/>
          <w:szCs w:val="24"/>
        </w:rPr>
        <w:t>een goed beeld hebben van het kader en de voorwaarden waarin zij zullen werken.</w:t>
      </w:r>
      <w:r w:rsidR="00B038F7">
        <w:rPr>
          <w:sz w:val="24"/>
          <w:szCs w:val="24"/>
        </w:rPr>
        <w:t xml:space="preserve"> Dit kan bijvoorbeeld via een startersgids.</w:t>
      </w:r>
      <w:r w:rsidR="005E44EE" w:rsidRPr="00901B33">
        <w:rPr>
          <w:sz w:val="24"/>
          <w:szCs w:val="24"/>
        </w:rPr>
        <w:t xml:space="preserve"> Verder worden starters goed begeleid. Dit houdt in dat ze worden opgevolgd, geruggesteund en op een gepaste en correcte manier geëvalueerd.</w:t>
      </w:r>
    </w:p>
    <w:p w14:paraId="11054FFD" w14:textId="77777777" w:rsidR="00807459" w:rsidRPr="007E1148" w:rsidRDefault="00807459" w:rsidP="007E1148">
      <w:pPr>
        <w:jc w:val="both"/>
        <w:rPr>
          <w:sz w:val="24"/>
          <w:szCs w:val="24"/>
        </w:rPr>
      </w:pPr>
    </w:p>
    <w:p w14:paraId="1C77154B" w14:textId="77777777" w:rsidR="00901B33" w:rsidRPr="00901B33" w:rsidRDefault="003A430E" w:rsidP="00204EB9">
      <w:pPr>
        <w:pStyle w:val="Lijstalinea"/>
        <w:numPr>
          <w:ilvl w:val="0"/>
          <w:numId w:val="30"/>
        </w:numPr>
        <w:jc w:val="both"/>
        <w:rPr>
          <w:b/>
          <w:color w:val="2F5496" w:themeColor="accent1" w:themeShade="BF"/>
          <w:sz w:val="24"/>
          <w:szCs w:val="24"/>
        </w:rPr>
      </w:pPr>
      <w:r w:rsidRPr="00901B33">
        <w:rPr>
          <w:b/>
          <w:color w:val="2F5496" w:themeColor="accent1" w:themeShade="BF"/>
          <w:sz w:val="24"/>
          <w:szCs w:val="24"/>
        </w:rPr>
        <w:t>De ondertekenaars waken over correcte werkomstandigheden voor starters.</w:t>
      </w:r>
    </w:p>
    <w:p w14:paraId="5567AF49" w14:textId="57D87DDA" w:rsidR="00901B33" w:rsidRDefault="00651F56" w:rsidP="00901B33">
      <w:pPr>
        <w:pStyle w:val="Lijstalinea"/>
        <w:jc w:val="both"/>
        <w:rPr>
          <w:sz w:val="24"/>
          <w:szCs w:val="24"/>
        </w:rPr>
      </w:pPr>
      <w:r w:rsidRPr="00901B33">
        <w:rPr>
          <w:sz w:val="24"/>
          <w:szCs w:val="24"/>
        </w:rPr>
        <w:t>Het aantal arbeidsplaatsen</w:t>
      </w:r>
      <w:r w:rsidR="009A13DA" w:rsidRPr="00901B33">
        <w:rPr>
          <w:sz w:val="24"/>
          <w:szCs w:val="24"/>
        </w:rPr>
        <w:t xml:space="preserve"> in de </w:t>
      </w:r>
      <w:r w:rsidR="00210A41" w:rsidRPr="00901B33">
        <w:rPr>
          <w:sz w:val="24"/>
          <w:szCs w:val="24"/>
        </w:rPr>
        <w:t>mediasector</w:t>
      </w:r>
      <w:r w:rsidRPr="00901B33">
        <w:rPr>
          <w:sz w:val="24"/>
          <w:szCs w:val="24"/>
        </w:rPr>
        <w:t xml:space="preserve"> is erg gegeerd</w:t>
      </w:r>
      <w:r w:rsidR="00901B33">
        <w:rPr>
          <w:sz w:val="24"/>
          <w:szCs w:val="24"/>
        </w:rPr>
        <w:t xml:space="preserve"> en</w:t>
      </w:r>
      <w:r w:rsidR="009A13DA" w:rsidRPr="00901B33">
        <w:rPr>
          <w:sz w:val="24"/>
          <w:szCs w:val="24"/>
        </w:rPr>
        <w:t xml:space="preserve"> d</w:t>
      </w:r>
      <w:r w:rsidRPr="00901B33">
        <w:rPr>
          <w:sz w:val="24"/>
          <w:szCs w:val="24"/>
        </w:rPr>
        <w:t>e arbeidsmarkt is erg competitief</w:t>
      </w:r>
      <w:r w:rsidR="009A13DA" w:rsidRPr="00901B33">
        <w:rPr>
          <w:sz w:val="24"/>
          <w:szCs w:val="24"/>
        </w:rPr>
        <w:t>. Nieuw</w:t>
      </w:r>
      <w:r w:rsidRPr="00901B33">
        <w:rPr>
          <w:sz w:val="24"/>
          <w:szCs w:val="24"/>
        </w:rPr>
        <w:t xml:space="preserve">komers kunnen in de verleiding komen om hun diensten gratis of aan een erg lage prijs aan te bieden teneinde toch maar een arbeidsplaats </w:t>
      </w:r>
      <w:r w:rsidR="009A13DA" w:rsidRPr="00901B33">
        <w:rPr>
          <w:sz w:val="24"/>
          <w:szCs w:val="24"/>
        </w:rPr>
        <w:t>te</w:t>
      </w:r>
      <w:r w:rsidRPr="00901B33">
        <w:rPr>
          <w:sz w:val="24"/>
          <w:szCs w:val="24"/>
        </w:rPr>
        <w:t xml:space="preserve"> verzekeren. De ondertekenaars engageren zich om dergelijke praktijken niet in de hand te werken en starters steeds correct te behandelen en </w:t>
      </w:r>
      <w:r w:rsidR="00901B33">
        <w:rPr>
          <w:sz w:val="24"/>
          <w:szCs w:val="24"/>
        </w:rPr>
        <w:t xml:space="preserve">te </w:t>
      </w:r>
      <w:r w:rsidRPr="00901B33">
        <w:rPr>
          <w:sz w:val="24"/>
          <w:szCs w:val="24"/>
        </w:rPr>
        <w:t xml:space="preserve">vergoeden. </w:t>
      </w:r>
    </w:p>
    <w:p w14:paraId="218E351D" w14:textId="77777777" w:rsidR="003A1AA8" w:rsidRDefault="003A1AA8" w:rsidP="00901B33">
      <w:pPr>
        <w:pStyle w:val="Lijstalinea"/>
        <w:jc w:val="both"/>
        <w:rPr>
          <w:sz w:val="24"/>
          <w:szCs w:val="24"/>
        </w:rPr>
      </w:pPr>
    </w:p>
    <w:p w14:paraId="068BA68B" w14:textId="255C589C" w:rsidR="00901B33" w:rsidRDefault="00901B33" w:rsidP="00901B33">
      <w:pPr>
        <w:jc w:val="both"/>
      </w:pPr>
    </w:p>
    <w:p w14:paraId="62C00C85" w14:textId="77777777" w:rsidR="008402C7" w:rsidRDefault="008402C7" w:rsidP="00901B33">
      <w:pPr>
        <w:jc w:val="both"/>
      </w:pPr>
    </w:p>
    <w:p w14:paraId="22D781D4" w14:textId="77777777" w:rsidR="004738CA" w:rsidRDefault="004738CA">
      <w:pPr>
        <w:rPr>
          <w:rFonts w:asciiTheme="majorHAnsi" w:eastAsiaTheme="majorEastAsia" w:hAnsiTheme="majorHAnsi" w:cstheme="majorBidi"/>
          <w:b/>
          <w:color w:val="2F5496" w:themeColor="accent1" w:themeShade="BF"/>
          <w:sz w:val="32"/>
          <w:szCs w:val="32"/>
          <w:u w:val="single"/>
        </w:rPr>
      </w:pPr>
      <w:r>
        <w:rPr>
          <w:b/>
          <w:sz w:val="32"/>
          <w:szCs w:val="32"/>
          <w:u w:val="single"/>
        </w:rPr>
        <w:br w:type="page"/>
      </w:r>
    </w:p>
    <w:p w14:paraId="1BDAB538" w14:textId="2E0221CD" w:rsidR="005E44EE" w:rsidRPr="004738CA" w:rsidRDefault="00901B33" w:rsidP="004738CA">
      <w:pPr>
        <w:pStyle w:val="Kop2"/>
        <w:rPr>
          <w:b/>
          <w:sz w:val="32"/>
          <w:szCs w:val="32"/>
          <w:u w:val="single"/>
        </w:rPr>
      </w:pPr>
      <w:bookmarkStart w:id="13" w:name="_Toc5884997"/>
      <w:r w:rsidRPr="004738CA">
        <w:rPr>
          <w:b/>
          <w:sz w:val="32"/>
          <w:szCs w:val="32"/>
          <w:u w:val="single"/>
        </w:rPr>
        <w:t xml:space="preserve">2.3 </w:t>
      </w:r>
      <w:r w:rsidR="005E44EE" w:rsidRPr="004738CA">
        <w:rPr>
          <w:b/>
          <w:sz w:val="32"/>
          <w:szCs w:val="32"/>
          <w:u w:val="single"/>
        </w:rPr>
        <w:t xml:space="preserve">Werken in de </w:t>
      </w:r>
      <w:r w:rsidR="00210A41" w:rsidRPr="004738CA">
        <w:rPr>
          <w:b/>
          <w:sz w:val="32"/>
          <w:szCs w:val="32"/>
          <w:u w:val="single"/>
        </w:rPr>
        <w:t>mediasector</w:t>
      </w:r>
      <w:bookmarkEnd w:id="13"/>
    </w:p>
    <w:p w14:paraId="3E92EF37" w14:textId="77777777" w:rsidR="00901B33" w:rsidRDefault="00901B33" w:rsidP="001D7DEE"/>
    <w:p w14:paraId="76398F35" w14:textId="73B7E037" w:rsidR="005E44EE" w:rsidRDefault="005E44EE" w:rsidP="00901B33">
      <w:pPr>
        <w:jc w:val="both"/>
        <w:rPr>
          <w:sz w:val="24"/>
          <w:szCs w:val="24"/>
        </w:rPr>
      </w:pPr>
      <w:r w:rsidRPr="00901B33">
        <w:rPr>
          <w:sz w:val="24"/>
          <w:szCs w:val="24"/>
        </w:rPr>
        <w:t xml:space="preserve">In de </w:t>
      </w:r>
      <w:r w:rsidR="00210A41" w:rsidRPr="00901B33">
        <w:rPr>
          <w:sz w:val="24"/>
          <w:szCs w:val="24"/>
        </w:rPr>
        <w:t>mediasector</w:t>
      </w:r>
      <w:r w:rsidRPr="00901B33">
        <w:rPr>
          <w:sz w:val="24"/>
          <w:szCs w:val="24"/>
        </w:rPr>
        <w:t xml:space="preserve"> werken medewerkers met verschillende statuten naast en met elkaar, hetzij onder</w:t>
      </w:r>
      <w:r w:rsidR="0017558D">
        <w:rPr>
          <w:sz w:val="24"/>
          <w:szCs w:val="24"/>
        </w:rPr>
        <w:t xml:space="preserve"> gezag</w:t>
      </w:r>
      <w:r w:rsidRPr="00901B33">
        <w:rPr>
          <w:sz w:val="24"/>
          <w:szCs w:val="24"/>
        </w:rPr>
        <w:t xml:space="preserve"> en toezicht als werknemer, hetzij als zelfstandige </w:t>
      </w:r>
      <w:r w:rsidR="00B74EEC" w:rsidRPr="00901B33">
        <w:rPr>
          <w:sz w:val="24"/>
          <w:szCs w:val="24"/>
        </w:rPr>
        <w:t>of als ambtenaar</w:t>
      </w:r>
      <w:r w:rsidRPr="00901B33">
        <w:rPr>
          <w:sz w:val="24"/>
          <w:szCs w:val="24"/>
        </w:rPr>
        <w:t xml:space="preserve">. </w:t>
      </w:r>
    </w:p>
    <w:p w14:paraId="3C78330A" w14:textId="77777777" w:rsidR="00807459" w:rsidRPr="00901B33" w:rsidRDefault="00807459" w:rsidP="00901B33">
      <w:pPr>
        <w:jc w:val="both"/>
        <w:rPr>
          <w:sz w:val="24"/>
          <w:szCs w:val="24"/>
        </w:rPr>
      </w:pPr>
    </w:p>
    <w:p w14:paraId="48F7BFB0" w14:textId="4F7B57A7" w:rsidR="00901B33" w:rsidRDefault="005E44EE" w:rsidP="0067637B">
      <w:pPr>
        <w:pStyle w:val="Lijstalinea"/>
        <w:numPr>
          <w:ilvl w:val="0"/>
          <w:numId w:val="30"/>
        </w:numPr>
        <w:rPr>
          <w:b/>
          <w:color w:val="2F5496" w:themeColor="accent1" w:themeShade="BF"/>
          <w:sz w:val="24"/>
          <w:szCs w:val="24"/>
        </w:rPr>
      </w:pPr>
      <w:r w:rsidRPr="00901B33">
        <w:rPr>
          <w:b/>
          <w:color w:val="2F5496" w:themeColor="accent1" w:themeShade="BF"/>
          <w:sz w:val="24"/>
          <w:szCs w:val="24"/>
        </w:rPr>
        <w:t xml:space="preserve">De ondertekenaars scheppen </w:t>
      </w:r>
      <w:r w:rsidR="007268D4">
        <w:rPr>
          <w:b/>
          <w:color w:val="2F5496" w:themeColor="accent1" w:themeShade="BF"/>
          <w:sz w:val="24"/>
          <w:szCs w:val="24"/>
        </w:rPr>
        <w:t xml:space="preserve">bij hun medewerkers </w:t>
      </w:r>
      <w:r w:rsidRPr="00901B33">
        <w:rPr>
          <w:b/>
          <w:color w:val="2F5496" w:themeColor="accent1" w:themeShade="BF"/>
          <w:sz w:val="24"/>
          <w:szCs w:val="24"/>
        </w:rPr>
        <w:t>duidelijkheid over het wettelijk kader van de verschillende tewerkstellings</w:t>
      </w:r>
      <w:r w:rsidR="00716943" w:rsidRPr="00901B33">
        <w:rPr>
          <w:b/>
          <w:color w:val="2F5496" w:themeColor="accent1" w:themeShade="BF"/>
          <w:sz w:val="24"/>
          <w:szCs w:val="24"/>
        </w:rPr>
        <w:t>- en aannemings</w:t>
      </w:r>
      <w:r w:rsidRPr="00901B33">
        <w:rPr>
          <w:b/>
          <w:color w:val="2F5496" w:themeColor="accent1" w:themeShade="BF"/>
          <w:sz w:val="24"/>
          <w:szCs w:val="24"/>
        </w:rPr>
        <w:t xml:space="preserve">vormen die sociaal-juridisch toegestaan en toepasbaar zijn in de </w:t>
      </w:r>
      <w:r w:rsidR="00210A41" w:rsidRPr="00901B33">
        <w:rPr>
          <w:b/>
          <w:color w:val="2F5496" w:themeColor="accent1" w:themeShade="BF"/>
          <w:sz w:val="24"/>
          <w:szCs w:val="24"/>
        </w:rPr>
        <w:t>mediasector</w:t>
      </w:r>
      <w:r w:rsidRPr="00901B33">
        <w:rPr>
          <w:b/>
          <w:color w:val="2F5496" w:themeColor="accent1" w:themeShade="BF"/>
          <w:sz w:val="24"/>
          <w:szCs w:val="24"/>
        </w:rPr>
        <w:t>.</w:t>
      </w:r>
    </w:p>
    <w:p w14:paraId="1AAFB3F5" w14:textId="77777777" w:rsidR="00901B33" w:rsidRPr="00901B33" w:rsidRDefault="00901B33" w:rsidP="00901B33">
      <w:pPr>
        <w:pStyle w:val="Lijstalinea"/>
        <w:jc w:val="both"/>
        <w:rPr>
          <w:b/>
          <w:color w:val="2F5496" w:themeColor="accent1" w:themeShade="BF"/>
          <w:sz w:val="24"/>
          <w:szCs w:val="24"/>
        </w:rPr>
      </w:pPr>
    </w:p>
    <w:p w14:paraId="6704517A" w14:textId="77777777" w:rsidR="00901B33" w:rsidRDefault="005E44EE" w:rsidP="00901B33">
      <w:pPr>
        <w:pStyle w:val="Lijstalinea"/>
        <w:numPr>
          <w:ilvl w:val="1"/>
          <w:numId w:val="30"/>
        </w:numPr>
        <w:jc w:val="both"/>
        <w:rPr>
          <w:sz w:val="24"/>
          <w:szCs w:val="24"/>
        </w:rPr>
      </w:pPr>
      <w:r w:rsidRPr="00901B33">
        <w:rPr>
          <w:sz w:val="24"/>
          <w:szCs w:val="24"/>
        </w:rPr>
        <w:t xml:space="preserve">De </w:t>
      </w:r>
      <w:r w:rsidR="00210A41" w:rsidRPr="00901B33">
        <w:rPr>
          <w:sz w:val="24"/>
          <w:szCs w:val="24"/>
        </w:rPr>
        <w:t xml:space="preserve">ondertekenaars </w:t>
      </w:r>
      <w:r w:rsidRPr="00901B33">
        <w:rPr>
          <w:sz w:val="24"/>
          <w:szCs w:val="24"/>
        </w:rPr>
        <w:t>informer</w:t>
      </w:r>
      <w:r w:rsidR="00210A41" w:rsidRPr="00901B33">
        <w:rPr>
          <w:sz w:val="24"/>
          <w:szCs w:val="24"/>
        </w:rPr>
        <w:t>en</w:t>
      </w:r>
      <w:r w:rsidRPr="00901B33">
        <w:rPr>
          <w:sz w:val="24"/>
          <w:szCs w:val="24"/>
        </w:rPr>
        <w:t xml:space="preserve"> dienaangaande. Dit afgezien van het statuut van de medewerker en met aandacht voor zowel het werkgevers- of opdrachtgeversperspectief als het medewerkersperspectief.</w:t>
      </w:r>
    </w:p>
    <w:p w14:paraId="1A4D93A4" w14:textId="77777777" w:rsidR="00901B33" w:rsidRDefault="00901B33" w:rsidP="00901B33">
      <w:pPr>
        <w:pStyle w:val="Lijstalinea"/>
        <w:ind w:left="1440"/>
        <w:jc w:val="both"/>
        <w:rPr>
          <w:sz w:val="24"/>
          <w:szCs w:val="24"/>
        </w:rPr>
      </w:pPr>
    </w:p>
    <w:p w14:paraId="39052FEA" w14:textId="4EFFC778" w:rsidR="00901B33" w:rsidRPr="00596FF6" w:rsidRDefault="00B31B50" w:rsidP="00316063">
      <w:pPr>
        <w:pStyle w:val="Lijstalinea"/>
        <w:numPr>
          <w:ilvl w:val="1"/>
          <w:numId w:val="30"/>
        </w:numPr>
        <w:jc w:val="both"/>
        <w:rPr>
          <w:sz w:val="24"/>
          <w:szCs w:val="24"/>
        </w:rPr>
      </w:pPr>
      <w:r w:rsidRPr="00596FF6">
        <w:rPr>
          <w:sz w:val="24"/>
          <w:szCs w:val="24"/>
        </w:rPr>
        <w:t xml:space="preserve">Met personen die onder </w:t>
      </w:r>
      <w:r w:rsidR="0017558D" w:rsidRPr="00596FF6">
        <w:rPr>
          <w:sz w:val="24"/>
          <w:szCs w:val="24"/>
        </w:rPr>
        <w:t xml:space="preserve">gezag </w:t>
      </w:r>
      <w:r w:rsidRPr="00596FF6">
        <w:rPr>
          <w:sz w:val="24"/>
          <w:szCs w:val="24"/>
        </w:rPr>
        <w:t>en toezicht meewerken,</w:t>
      </w:r>
      <w:r w:rsidR="005E44EE" w:rsidRPr="00596FF6">
        <w:rPr>
          <w:sz w:val="24"/>
          <w:szCs w:val="24"/>
        </w:rPr>
        <w:t xml:space="preserve"> wordt een arbeidsovereenkomst afgesloten</w:t>
      </w:r>
      <w:r w:rsidR="00596FF6" w:rsidRPr="00596FF6">
        <w:rPr>
          <w:sz w:val="24"/>
          <w:szCs w:val="24"/>
        </w:rPr>
        <w:t xml:space="preserve"> en wordt elke vorm van schijnzelfstandigheid vermeden.</w:t>
      </w:r>
    </w:p>
    <w:p w14:paraId="42AE98A6" w14:textId="77777777" w:rsidR="00901B33" w:rsidRDefault="00901B33" w:rsidP="00901B33">
      <w:pPr>
        <w:pStyle w:val="Lijstalinea"/>
        <w:ind w:left="1440"/>
        <w:jc w:val="both"/>
        <w:rPr>
          <w:sz w:val="24"/>
          <w:szCs w:val="24"/>
        </w:rPr>
      </w:pPr>
    </w:p>
    <w:p w14:paraId="5A8D84A9" w14:textId="7B3CA265" w:rsidR="005E44EE" w:rsidRPr="00901B33" w:rsidRDefault="005E44EE" w:rsidP="00901B33">
      <w:pPr>
        <w:pStyle w:val="Lijstalinea"/>
        <w:numPr>
          <w:ilvl w:val="1"/>
          <w:numId w:val="30"/>
        </w:numPr>
        <w:jc w:val="both"/>
        <w:rPr>
          <w:sz w:val="24"/>
          <w:szCs w:val="24"/>
        </w:rPr>
      </w:pPr>
      <w:r w:rsidRPr="00901B33">
        <w:rPr>
          <w:sz w:val="24"/>
          <w:szCs w:val="24"/>
        </w:rPr>
        <w:t xml:space="preserve">De </w:t>
      </w:r>
      <w:r w:rsidR="00210A41" w:rsidRPr="00901B33">
        <w:rPr>
          <w:sz w:val="24"/>
          <w:szCs w:val="24"/>
        </w:rPr>
        <w:t>ondertekenaars</w:t>
      </w:r>
      <w:r w:rsidRPr="00901B33">
        <w:rPr>
          <w:sz w:val="24"/>
          <w:szCs w:val="24"/>
        </w:rPr>
        <w:t xml:space="preserve"> le</w:t>
      </w:r>
      <w:r w:rsidR="00210A41" w:rsidRPr="00901B33">
        <w:rPr>
          <w:sz w:val="24"/>
          <w:szCs w:val="24"/>
        </w:rPr>
        <w:t>ven</w:t>
      </w:r>
      <w:r w:rsidRPr="00901B33">
        <w:rPr>
          <w:sz w:val="24"/>
          <w:szCs w:val="24"/>
        </w:rPr>
        <w:t xml:space="preserve"> </w:t>
      </w:r>
      <w:r w:rsidR="007804B3" w:rsidRPr="009E439D">
        <w:rPr>
          <w:sz w:val="24"/>
          <w:szCs w:val="24"/>
        </w:rPr>
        <w:t>de toepasselijke regels</w:t>
      </w:r>
      <w:r w:rsidR="007804B3">
        <w:rPr>
          <w:sz w:val="24"/>
          <w:szCs w:val="24"/>
        </w:rPr>
        <w:t xml:space="preserve"> </w:t>
      </w:r>
      <w:r w:rsidRPr="00901B33">
        <w:rPr>
          <w:sz w:val="24"/>
          <w:szCs w:val="24"/>
        </w:rPr>
        <w:t>inzake uitzendarbeid na.</w:t>
      </w:r>
    </w:p>
    <w:p w14:paraId="3C625396" w14:textId="77777777" w:rsidR="00901B33" w:rsidRDefault="00901B33" w:rsidP="00901B33">
      <w:pPr>
        <w:jc w:val="both"/>
        <w:rPr>
          <w:sz w:val="24"/>
          <w:szCs w:val="24"/>
        </w:rPr>
      </w:pPr>
    </w:p>
    <w:p w14:paraId="5885C3A5" w14:textId="77777777" w:rsidR="00901B33" w:rsidRPr="00901B33" w:rsidRDefault="005E44EE" w:rsidP="0067637B">
      <w:pPr>
        <w:pStyle w:val="Lijstalinea"/>
        <w:numPr>
          <w:ilvl w:val="0"/>
          <w:numId w:val="30"/>
        </w:numPr>
        <w:rPr>
          <w:b/>
          <w:color w:val="2F5496" w:themeColor="accent1" w:themeShade="BF"/>
          <w:sz w:val="24"/>
          <w:szCs w:val="24"/>
        </w:rPr>
      </w:pPr>
      <w:r w:rsidRPr="00901B33">
        <w:rPr>
          <w:b/>
          <w:color w:val="2F5496" w:themeColor="accent1" w:themeShade="BF"/>
          <w:sz w:val="24"/>
          <w:szCs w:val="24"/>
        </w:rPr>
        <w:t>De ondertekenaars waken over de transparantie van de verschillende statuten om een correcte toepassing ervan te verzekeren.</w:t>
      </w:r>
    </w:p>
    <w:p w14:paraId="2C88D0B4" w14:textId="214AE7B9" w:rsidR="005E44EE" w:rsidRDefault="005E44EE" w:rsidP="009E439D">
      <w:pPr>
        <w:pStyle w:val="Lijstalinea"/>
        <w:jc w:val="both"/>
        <w:rPr>
          <w:sz w:val="24"/>
          <w:szCs w:val="24"/>
        </w:rPr>
      </w:pPr>
      <w:r w:rsidRPr="00901B33">
        <w:rPr>
          <w:sz w:val="24"/>
          <w:szCs w:val="24"/>
        </w:rPr>
        <w:t xml:space="preserve">Het is essentieel dat de </w:t>
      </w:r>
      <w:r w:rsidR="00210A41" w:rsidRPr="00901B33">
        <w:rPr>
          <w:sz w:val="24"/>
          <w:szCs w:val="24"/>
        </w:rPr>
        <w:t>mediasector</w:t>
      </w:r>
      <w:r w:rsidRPr="00901B33">
        <w:rPr>
          <w:sz w:val="24"/>
          <w:szCs w:val="24"/>
        </w:rPr>
        <w:t xml:space="preserve"> een helder onderscheid maakt tussen de verschillende werkgelegenheidsstatuten en de interpretatie ervan (rechten en plichten) duidelijk invult. Per statuut wordt verwezen naar de wettelijke basis en worden minstens de hoofdlijnen duidelijk uitgelegd. </w:t>
      </w:r>
    </w:p>
    <w:p w14:paraId="51A8798D" w14:textId="474BEBCA" w:rsidR="00E579B3" w:rsidRDefault="00E579B3" w:rsidP="009E439D">
      <w:pPr>
        <w:pStyle w:val="Lijstalinea"/>
        <w:jc w:val="both"/>
        <w:rPr>
          <w:sz w:val="24"/>
          <w:szCs w:val="24"/>
        </w:rPr>
      </w:pPr>
    </w:p>
    <w:p w14:paraId="46A18EDB" w14:textId="4F2F526E" w:rsidR="00E579B3" w:rsidRPr="00E579B3" w:rsidRDefault="00E579B3" w:rsidP="0067637B">
      <w:pPr>
        <w:pStyle w:val="Lijstalinea"/>
        <w:numPr>
          <w:ilvl w:val="0"/>
          <w:numId w:val="30"/>
        </w:numPr>
        <w:rPr>
          <w:b/>
          <w:color w:val="2F5496" w:themeColor="accent1" w:themeShade="BF"/>
          <w:sz w:val="24"/>
          <w:szCs w:val="24"/>
        </w:rPr>
      </w:pPr>
      <w:r w:rsidRPr="00E579B3">
        <w:rPr>
          <w:b/>
          <w:color w:val="2F5496" w:themeColor="accent1" w:themeShade="BF"/>
          <w:sz w:val="24"/>
          <w:szCs w:val="24"/>
        </w:rPr>
        <w:t xml:space="preserve">De ondertekenaars engageren zich om </w:t>
      </w:r>
      <w:r w:rsidR="007D2A9C">
        <w:rPr>
          <w:b/>
          <w:color w:val="2F5496" w:themeColor="accent1" w:themeShade="BF"/>
          <w:sz w:val="24"/>
          <w:szCs w:val="24"/>
        </w:rPr>
        <w:t>de mogelijkheid van</w:t>
      </w:r>
      <w:r w:rsidRPr="00E579B3">
        <w:rPr>
          <w:b/>
          <w:color w:val="2F5496" w:themeColor="accent1" w:themeShade="BF"/>
          <w:sz w:val="24"/>
          <w:szCs w:val="24"/>
        </w:rPr>
        <w:t xml:space="preserve"> type-overeenkomsten voor zelfstandigen </w:t>
      </w:r>
      <w:r w:rsidR="007D2A9C">
        <w:rPr>
          <w:b/>
          <w:color w:val="2F5496" w:themeColor="accent1" w:themeShade="BF"/>
          <w:sz w:val="24"/>
          <w:szCs w:val="24"/>
        </w:rPr>
        <w:t>te onderzoeken</w:t>
      </w:r>
      <w:r w:rsidR="00E446D5">
        <w:rPr>
          <w:b/>
          <w:color w:val="2F5496" w:themeColor="accent1" w:themeShade="BF"/>
          <w:sz w:val="24"/>
          <w:szCs w:val="24"/>
        </w:rPr>
        <w:t>.</w:t>
      </w:r>
    </w:p>
    <w:p w14:paraId="5333CEEA" w14:textId="77777777" w:rsidR="00807459" w:rsidRPr="00901B33" w:rsidRDefault="00807459" w:rsidP="00901B33">
      <w:pPr>
        <w:jc w:val="both"/>
        <w:rPr>
          <w:sz w:val="24"/>
          <w:szCs w:val="24"/>
        </w:rPr>
      </w:pPr>
    </w:p>
    <w:p w14:paraId="7326D3C0" w14:textId="77777777" w:rsidR="00807459" w:rsidRPr="00807459" w:rsidRDefault="005E44EE" w:rsidP="00901B33">
      <w:pPr>
        <w:pStyle w:val="Lijstalinea"/>
        <w:numPr>
          <w:ilvl w:val="0"/>
          <w:numId w:val="31"/>
        </w:numPr>
        <w:jc w:val="both"/>
        <w:rPr>
          <w:b/>
          <w:color w:val="2F5496" w:themeColor="accent1" w:themeShade="BF"/>
          <w:sz w:val="24"/>
          <w:szCs w:val="24"/>
        </w:rPr>
      </w:pPr>
      <w:r w:rsidRPr="00807459">
        <w:rPr>
          <w:b/>
          <w:color w:val="2F5496" w:themeColor="accent1" w:themeShade="BF"/>
          <w:sz w:val="24"/>
          <w:szCs w:val="24"/>
        </w:rPr>
        <w:t>De ondertekenaars zetten in op kwaliteitsvol en levenslang leren op de werkvloer.</w:t>
      </w:r>
    </w:p>
    <w:p w14:paraId="1CD52EF3" w14:textId="178AAEBD" w:rsidR="00807459" w:rsidRDefault="005E44EE" w:rsidP="00807459">
      <w:pPr>
        <w:pStyle w:val="Lijstalinea"/>
        <w:jc w:val="both"/>
        <w:rPr>
          <w:sz w:val="24"/>
          <w:szCs w:val="24"/>
        </w:rPr>
      </w:pPr>
      <w:r w:rsidRPr="00807459">
        <w:rPr>
          <w:sz w:val="24"/>
          <w:szCs w:val="24"/>
        </w:rPr>
        <w:t>Dit kan bijvoorbeeld via het opleidingsaanbod van MediAcademie, het VAF</w:t>
      </w:r>
      <w:r w:rsidR="00A51097" w:rsidRPr="00807459">
        <w:rPr>
          <w:sz w:val="24"/>
          <w:szCs w:val="24"/>
        </w:rPr>
        <w:t xml:space="preserve">, </w:t>
      </w:r>
      <w:r w:rsidRPr="00807459">
        <w:rPr>
          <w:sz w:val="24"/>
          <w:szCs w:val="24"/>
        </w:rPr>
        <w:t>Mediarte</w:t>
      </w:r>
      <w:r w:rsidR="00A51097" w:rsidRPr="00807459">
        <w:rPr>
          <w:sz w:val="24"/>
          <w:szCs w:val="24"/>
        </w:rPr>
        <w:t xml:space="preserve"> of </w:t>
      </w:r>
      <w:r w:rsidR="00931149">
        <w:rPr>
          <w:sz w:val="24"/>
          <w:szCs w:val="24"/>
        </w:rPr>
        <w:t xml:space="preserve">interne en externe </w:t>
      </w:r>
      <w:r w:rsidR="00A51097" w:rsidRPr="00807459">
        <w:rPr>
          <w:sz w:val="24"/>
          <w:szCs w:val="24"/>
        </w:rPr>
        <w:t>bedrijfsinitiatieven.</w:t>
      </w:r>
    </w:p>
    <w:p w14:paraId="20B18D40" w14:textId="77777777" w:rsidR="00807459" w:rsidRPr="009E439D" w:rsidRDefault="00807459" w:rsidP="009E439D">
      <w:pPr>
        <w:jc w:val="both"/>
        <w:rPr>
          <w:sz w:val="24"/>
          <w:szCs w:val="24"/>
        </w:rPr>
      </w:pPr>
    </w:p>
    <w:p w14:paraId="4CEB784F" w14:textId="3439C059" w:rsidR="008402C7" w:rsidRDefault="005E44EE" w:rsidP="0067637B">
      <w:pPr>
        <w:pStyle w:val="Lijstalinea"/>
        <w:numPr>
          <w:ilvl w:val="0"/>
          <w:numId w:val="31"/>
        </w:numPr>
      </w:pPr>
      <w:r w:rsidRPr="00B77B87">
        <w:rPr>
          <w:b/>
          <w:color w:val="2F5496" w:themeColor="accent1" w:themeShade="BF"/>
          <w:sz w:val="24"/>
          <w:szCs w:val="24"/>
        </w:rPr>
        <w:t xml:space="preserve">De ondertekenaars sporen elke aannemer en onderaannemer </w:t>
      </w:r>
      <w:r w:rsidR="006C5B7F" w:rsidRPr="00B77B87">
        <w:rPr>
          <w:b/>
          <w:color w:val="2F5496" w:themeColor="accent1" w:themeShade="BF"/>
          <w:sz w:val="24"/>
          <w:szCs w:val="24"/>
        </w:rPr>
        <w:t xml:space="preserve">in de mediasector </w:t>
      </w:r>
      <w:r w:rsidRPr="00B77B87">
        <w:rPr>
          <w:b/>
          <w:color w:val="2F5496" w:themeColor="accent1" w:themeShade="BF"/>
          <w:sz w:val="24"/>
          <w:szCs w:val="24"/>
        </w:rPr>
        <w:t xml:space="preserve">aan om dit </w:t>
      </w:r>
      <w:r w:rsidR="00C57949">
        <w:rPr>
          <w:b/>
          <w:color w:val="2F5496" w:themeColor="accent1" w:themeShade="BF"/>
          <w:sz w:val="24"/>
          <w:szCs w:val="24"/>
        </w:rPr>
        <w:t xml:space="preserve">Sociaal </w:t>
      </w:r>
      <w:r w:rsidRPr="00B77B87">
        <w:rPr>
          <w:b/>
          <w:color w:val="2F5496" w:themeColor="accent1" w:themeShade="BF"/>
          <w:sz w:val="24"/>
          <w:szCs w:val="24"/>
        </w:rPr>
        <w:t>Charter na te leven en te werken naar de geest ervan.</w:t>
      </w:r>
    </w:p>
    <w:p w14:paraId="34CCCD5A" w14:textId="77777777" w:rsidR="008402C7" w:rsidRPr="001D7DEE" w:rsidRDefault="008402C7" w:rsidP="001D7DEE"/>
    <w:p w14:paraId="7BD41487" w14:textId="77777777" w:rsidR="008402C7" w:rsidRDefault="008402C7">
      <w:pPr>
        <w:rPr>
          <w:rFonts w:asciiTheme="majorHAnsi" w:eastAsiaTheme="majorEastAsia" w:hAnsiTheme="majorHAnsi" w:cstheme="majorBidi"/>
          <w:b/>
          <w:color w:val="2F5496" w:themeColor="accent1" w:themeShade="BF"/>
          <w:sz w:val="32"/>
          <w:szCs w:val="32"/>
          <w:u w:val="single"/>
        </w:rPr>
      </w:pPr>
      <w:r>
        <w:rPr>
          <w:b/>
          <w:sz w:val="32"/>
          <w:szCs w:val="32"/>
          <w:u w:val="single"/>
        </w:rPr>
        <w:br w:type="page"/>
      </w:r>
    </w:p>
    <w:p w14:paraId="51133498" w14:textId="58276ED7" w:rsidR="005E44EE" w:rsidRPr="00807459" w:rsidRDefault="00807459" w:rsidP="00807459">
      <w:pPr>
        <w:pStyle w:val="Kop2"/>
        <w:rPr>
          <w:b/>
          <w:sz w:val="32"/>
          <w:szCs w:val="32"/>
          <w:u w:val="single"/>
        </w:rPr>
      </w:pPr>
      <w:bookmarkStart w:id="14" w:name="_Toc5884998"/>
      <w:r w:rsidRPr="00807459">
        <w:rPr>
          <w:b/>
          <w:sz w:val="32"/>
          <w:szCs w:val="32"/>
          <w:u w:val="single"/>
        </w:rPr>
        <w:t xml:space="preserve">2.4 </w:t>
      </w:r>
      <w:r w:rsidR="005E44EE" w:rsidRPr="00807459">
        <w:rPr>
          <w:b/>
          <w:sz w:val="32"/>
          <w:szCs w:val="32"/>
          <w:u w:val="single"/>
        </w:rPr>
        <w:t>Correcte vergoedingen</w:t>
      </w:r>
      <w:bookmarkEnd w:id="14"/>
    </w:p>
    <w:p w14:paraId="319F1E8F" w14:textId="77777777" w:rsidR="00807459" w:rsidRDefault="00807459" w:rsidP="001D7DEE"/>
    <w:p w14:paraId="68D59EFB" w14:textId="3F1855E2" w:rsidR="005E44EE" w:rsidRPr="00807459" w:rsidRDefault="005E44EE" w:rsidP="00807459">
      <w:pPr>
        <w:jc w:val="both"/>
        <w:rPr>
          <w:sz w:val="24"/>
          <w:szCs w:val="24"/>
        </w:rPr>
      </w:pPr>
      <w:r w:rsidRPr="00807459">
        <w:rPr>
          <w:sz w:val="24"/>
          <w:szCs w:val="24"/>
        </w:rPr>
        <w:t xml:space="preserve">De arbeidsmarkt in de </w:t>
      </w:r>
      <w:r w:rsidR="00210A41" w:rsidRPr="00807459">
        <w:rPr>
          <w:sz w:val="24"/>
          <w:szCs w:val="24"/>
        </w:rPr>
        <w:t>mediasector</w:t>
      </w:r>
      <w:r w:rsidRPr="00807459">
        <w:rPr>
          <w:sz w:val="24"/>
          <w:szCs w:val="24"/>
        </w:rPr>
        <w:t xml:space="preserve"> is erg competiti</w:t>
      </w:r>
      <w:r w:rsidRPr="009E439D">
        <w:rPr>
          <w:sz w:val="24"/>
          <w:szCs w:val="24"/>
        </w:rPr>
        <w:t>ef</w:t>
      </w:r>
      <w:r w:rsidR="009E439D" w:rsidRPr="009E439D">
        <w:rPr>
          <w:sz w:val="24"/>
          <w:szCs w:val="24"/>
        </w:rPr>
        <w:t xml:space="preserve">. </w:t>
      </w:r>
      <w:r w:rsidRPr="009E439D">
        <w:rPr>
          <w:sz w:val="24"/>
          <w:szCs w:val="24"/>
        </w:rPr>
        <w:t>Er</w:t>
      </w:r>
      <w:r w:rsidRPr="00807459">
        <w:rPr>
          <w:sz w:val="24"/>
          <w:szCs w:val="24"/>
        </w:rPr>
        <w:t xml:space="preserve"> </w:t>
      </w:r>
      <w:r w:rsidR="00807459">
        <w:rPr>
          <w:sz w:val="24"/>
          <w:szCs w:val="24"/>
        </w:rPr>
        <w:t xml:space="preserve">moet dan ook </w:t>
      </w:r>
      <w:r w:rsidRPr="00807459">
        <w:rPr>
          <w:sz w:val="24"/>
          <w:szCs w:val="24"/>
        </w:rPr>
        <w:t>word</w:t>
      </w:r>
      <w:r w:rsidR="00807459">
        <w:rPr>
          <w:sz w:val="24"/>
          <w:szCs w:val="24"/>
        </w:rPr>
        <w:t>en</w:t>
      </w:r>
      <w:r w:rsidRPr="00807459">
        <w:rPr>
          <w:sz w:val="24"/>
          <w:szCs w:val="24"/>
        </w:rPr>
        <w:t xml:space="preserve"> gestreefd naar correcte vergoedingen voor geleverde prestaties, rekening houdend met de concurrentiële omgeving.</w:t>
      </w:r>
    </w:p>
    <w:p w14:paraId="1076482E" w14:textId="77777777" w:rsidR="00807459" w:rsidRDefault="00807459" w:rsidP="00807459">
      <w:pPr>
        <w:jc w:val="both"/>
        <w:rPr>
          <w:sz w:val="24"/>
          <w:szCs w:val="24"/>
        </w:rPr>
      </w:pPr>
    </w:p>
    <w:p w14:paraId="78C97CEB" w14:textId="77777777" w:rsidR="00807459" w:rsidRPr="00807459" w:rsidRDefault="005E44EE" w:rsidP="0067637B">
      <w:pPr>
        <w:pStyle w:val="Lijstalinea"/>
        <w:numPr>
          <w:ilvl w:val="0"/>
          <w:numId w:val="31"/>
        </w:numPr>
        <w:rPr>
          <w:b/>
          <w:color w:val="2F5496" w:themeColor="accent1" w:themeShade="BF"/>
          <w:sz w:val="24"/>
          <w:szCs w:val="24"/>
        </w:rPr>
      </w:pPr>
      <w:r w:rsidRPr="00807459">
        <w:rPr>
          <w:b/>
          <w:color w:val="2F5496" w:themeColor="accent1" w:themeShade="BF"/>
          <w:sz w:val="24"/>
          <w:szCs w:val="24"/>
        </w:rPr>
        <w:t>De ondertekenaars voorzien in een correcte vergoeding voor de geleverde arbeidsprestaties of  diensten.</w:t>
      </w:r>
    </w:p>
    <w:p w14:paraId="2F0E817B" w14:textId="1D69BACA" w:rsidR="00807459" w:rsidRDefault="005E44EE" w:rsidP="00807459">
      <w:pPr>
        <w:pStyle w:val="Lijstalinea"/>
        <w:jc w:val="both"/>
        <w:rPr>
          <w:sz w:val="24"/>
          <w:szCs w:val="24"/>
        </w:rPr>
      </w:pPr>
      <w:r w:rsidRPr="00807459">
        <w:rPr>
          <w:sz w:val="24"/>
          <w:szCs w:val="24"/>
        </w:rPr>
        <w:t>De standaard is een gepaste vergoeding</w:t>
      </w:r>
      <w:r w:rsidR="00807459">
        <w:rPr>
          <w:sz w:val="24"/>
          <w:szCs w:val="24"/>
        </w:rPr>
        <w:t>,</w:t>
      </w:r>
      <w:r w:rsidRPr="00807459">
        <w:rPr>
          <w:sz w:val="24"/>
          <w:szCs w:val="24"/>
        </w:rPr>
        <w:t xml:space="preserve"> die wordt geïndexeerd</w:t>
      </w:r>
      <w:r w:rsidR="003426B5" w:rsidRPr="00807459">
        <w:rPr>
          <w:sz w:val="24"/>
          <w:szCs w:val="24"/>
        </w:rPr>
        <w:t xml:space="preserve"> indien dit wettelijk of contractueel is voorzien</w:t>
      </w:r>
      <w:r w:rsidRPr="00807459">
        <w:rPr>
          <w:sz w:val="24"/>
          <w:szCs w:val="24"/>
        </w:rPr>
        <w:t>.</w:t>
      </w:r>
    </w:p>
    <w:p w14:paraId="3CCDC55F" w14:textId="77777777" w:rsidR="00807459" w:rsidRDefault="00807459" w:rsidP="00807459">
      <w:pPr>
        <w:pStyle w:val="Lijstalinea"/>
        <w:jc w:val="both"/>
        <w:rPr>
          <w:sz w:val="24"/>
          <w:szCs w:val="24"/>
        </w:rPr>
      </w:pPr>
    </w:p>
    <w:p w14:paraId="484E8F0F" w14:textId="0A65CD9C" w:rsidR="00807459" w:rsidRDefault="005E44EE" w:rsidP="00807459">
      <w:pPr>
        <w:pStyle w:val="Lijstalinea"/>
        <w:numPr>
          <w:ilvl w:val="1"/>
          <w:numId w:val="31"/>
        </w:numPr>
        <w:jc w:val="both"/>
        <w:rPr>
          <w:sz w:val="24"/>
          <w:szCs w:val="24"/>
        </w:rPr>
      </w:pPr>
      <w:r w:rsidRPr="009E439D">
        <w:rPr>
          <w:sz w:val="24"/>
          <w:szCs w:val="24"/>
        </w:rPr>
        <w:t>Vrijwilligerswerk in een commerciële context is verbode</w:t>
      </w:r>
      <w:r w:rsidR="0019132A" w:rsidRPr="009E439D">
        <w:rPr>
          <w:sz w:val="24"/>
          <w:szCs w:val="24"/>
        </w:rPr>
        <w:t>n</w:t>
      </w:r>
      <w:r w:rsidR="0019132A" w:rsidRPr="00807459">
        <w:rPr>
          <w:sz w:val="24"/>
          <w:szCs w:val="24"/>
        </w:rPr>
        <w:t xml:space="preserve">, dit kan </w:t>
      </w:r>
      <w:r w:rsidR="00574530" w:rsidRPr="00807459">
        <w:rPr>
          <w:sz w:val="24"/>
          <w:szCs w:val="24"/>
        </w:rPr>
        <w:t xml:space="preserve">immers </w:t>
      </w:r>
      <w:r w:rsidR="0019132A" w:rsidRPr="00807459">
        <w:rPr>
          <w:sz w:val="24"/>
          <w:szCs w:val="24"/>
        </w:rPr>
        <w:t xml:space="preserve">enkel binnen een </w:t>
      </w:r>
      <w:r w:rsidR="002E469B">
        <w:rPr>
          <w:sz w:val="24"/>
          <w:szCs w:val="24"/>
        </w:rPr>
        <w:t>vzw</w:t>
      </w:r>
      <w:r w:rsidRPr="00807459">
        <w:rPr>
          <w:sz w:val="24"/>
          <w:szCs w:val="24"/>
        </w:rPr>
        <w:t>;</w:t>
      </w:r>
    </w:p>
    <w:p w14:paraId="249F3824" w14:textId="77777777" w:rsidR="00807459" w:rsidRDefault="00807459" w:rsidP="00807459">
      <w:pPr>
        <w:pStyle w:val="Lijstalinea"/>
        <w:ind w:left="1440"/>
        <w:jc w:val="both"/>
        <w:rPr>
          <w:sz w:val="24"/>
          <w:szCs w:val="24"/>
        </w:rPr>
      </w:pPr>
    </w:p>
    <w:p w14:paraId="365F383F" w14:textId="5876275B" w:rsidR="00F16789" w:rsidRPr="00F16789" w:rsidRDefault="005E44EE" w:rsidP="00F16789">
      <w:pPr>
        <w:pStyle w:val="Lijstalinea"/>
        <w:numPr>
          <w:ilvl w:val="1"/>
          <w:numId w:val="31"/>
        </w:numPr>
        <w:jc w:val="both"/>
        <w:rPr>
          <w:sz w:val="24"/>
          <w:szCs w:val="24"/>
        </w:rPr>
      </w:pPr>
      <w:r w:rsidRPr="00807459">
        <w:rPr>
          <w:sz w:val="24"/>
          <w:szCs w:val="24"/>
        </w:rPr>
        <w:t xml:space="preserve">Voor loontrekkenden (inclusief </w:t>
      </w:r>
      <w:r w:rsidR="00F82155" w:rsidRPr="00807459">
        <w:rPr>
          <w:sz w:val="24"/>
          <w:szCs w:val="24"/>
        </w:rPr>
        <w:t>uitzend</w:t>
      </w:r>
      <w:r w:rsidRPr="00807459">
        <w:rPr>
          <w:sz w:val="24"/>
          <w:szCs w:val="24"/>
        </w:rPr>
        <w:t>krachten) gelden de paritair afgesproken barema’s daadwerkelijk als minimumvergoeding</w:t>
      </w:r>
      <w:r w:rsidR="00F16789">
        <w:rPr>
          <w:sz w:val="24"/>
          <w:szCs w:val="24"/>
        </w:rPr>
        <w:t>.</w:t>
      </w:r>
      <w:r w:rsidRPr="00807459">
        <w:rPr>
          <w:sz w:val="24"/>
          <w:szCs w:val="24"/>
        </w:rPr>
        <w:t xml:space="preserve"> </w:t>
      </w:r>
    </w:p>
    <w:p w14:paraId="29D19F39" w14:textId="77777777" w:rsidR="00F16789" w:rsidRDefault="00F16789" w:rsidP="00F16789">
      <w:pPr>
        <w:pStyle w:val="Lijstalinea"/>
        <w:ind w:left="1440"/>
        <w:jc w:val="both"/>
        <w:rPr>
          <w:sz w:val="24"/>
          <w:szCs w:val="24"/>
        </w:rPr>
      </w:pPr>
    </w:p>
    <w:p w14:paraId="1CED4076" w14:textId="47D0A187" w:rsidR="00807459" w:rsidRDefault="008E3C2C" w:rsidP="00807459">
      <w:pPr>
        <w:pStyle w:val="Lijstalinea"/>
        <w:numPr>
          <w:ilvl w:val="1"/>
          <w:numId w:val="31"/>
        </w:numPr>
        <w:jc w:val="both"/>
        <w:rPr>
          <w:sz w:val="24"/>
          <w:szCs w:val="24"/>
        </w:rPr>
      </w:pPr>
      <w:r>
        <w:rPr>
          <w:sz w:val="24"/>
          <w:szCs w:val="24"/>
        </w:rPr>
        <w:t>Voor zelfstandigen</w:t>
      </w:r>
      <w:r w:rsidR="00427DD9" w:rsidRPr="00807459">
        <w:rPr>
          <w:sz w:val="24"/>
          <w:szCs w:val="24"/>
        </w:rPr>
        <w:t xml:space="preserve"> </w:t>
      </w:r>
      <w:r w:rsidR="005E44EE" w:rsidRPr="00807459">
        <w:rPr>
          <w:sz w:val="24"/>
          <w:szCs w:val="24"/>
        </w:rPr>
        <w:t xml:space="preserve"> wordt g</w:t>
      </w:r>
      <w:r w:rsidR="00904C99">
        <w:rPr>
          <w:sz w:val="24"/>
          <w:szCs w:val="24"/>
        </w:rPr>
        <w:t>estreefd</w:t>
      </w:r>
      <w:r w:rsidR="004E4AB3">
        <w:rPr>
          <w:sz w:val="24"/>
          <w:szCs w:val="24"/>
        </w:rPr>
        <w:t xml:space="preserve"> naar </w:t>
      </w:r>
      <w:r w:rsidR="005E44EE" w:rsidRPr="00807459">
        <w:rPr>
          <w:sz w:val="24"/>
          <w:szCs w:val="24"/>
        </w:rPr>
        <w:t>een faire vergoeding;</w:t>
      </w:r>
    </w:p>
    <w:p w14:paraId="17AF6AB4" w14:textId="77777777" w:rsidR="00807459" w:rsidRDefault="00807459" w:rsidP="00807459">
      <w:pPr>
        <w:pStyle w:val="Lijstalinea"/>
        <w:ind w:left="1440"/>
        <w:jc w:val="both"/>
        <w:rPr>
          <w:sz w:val="24"/>
          <w:szCs w:val="24"/>
        </w:rPr>
      </w:pPr>
    </w:p>
    <w:p w14:paraId="7658917D" w14:textId="54CEAC28" w:rsidR="005E44EE" w:rsidRPr="00807459" w:rsidRDefault="008D5EF2" w:rsidP="00807459">
      <w:pPr>
        <w:pStyle w:val="Lijstalinea"/>
        <w:numPr>
          <w:ilvl w:val="1"/>
          <w:numId w:val="31"/>
        </w:numPr>
        <w:jc w:val="both"/>
        <w:rPr>
          <w:sz w:val="24"/>
          <w:szCs w:val="24"/>
        </w:rPr>
      </w:pPr>
      <w:r w:rsidRPr="00807459">
        <w:rPr>
          <w:sz w:val="24"/>
          <w:szCs w:val="24"/>
        </w:rPr>
        <w:t>Indien een samenwerking wordt stopgezet, gebeurt dit op een correcte manier</w:t>
      </w:r>
      <w:r w:rsidR="005E44EE" w:rsidRPr="00807459">
        <w:rPr>
          <w:sz w:val="24"/>
          <w:szCs w:val="24"/>
        </w:rPr>
        <w:t xml:space="preserve">. </w:t>
      </w:r>
    </w:p>
    <w:p w14:paraId="3ED2671D" w14:textId="77777777" w:rsidR="005E44EE" w:rsidRPr="00807459" w:rsidRDefault="005E44EE" w:rsidP="00807459">
      <w:pPr>
        <w:jc w:val="both"/>
        <w:rPr>
          <w:sz w:val="24"/>
          <w:szCs w:val="24"/>
        </w:rPr>
      </w:pPr>
    </w:p>
    <w:p w14:paraId="5B610EC9" w14:textId="77777777" w:rsidR="00807459" w:rsidRPr="00807459" w:rsidRDefault="005E44EE" w:rsidP="0067637B">
      <w:pPr>
        <w:pStyle w:val="Lijstalinea"/>
        <w:numPr>
          <w:ilvl w:val="0"/>
          <w:numId w:val="31"/>
        </w:numPr>
        <w:rPr>
          <w:b/>
          <w:color w:val="2F5496" w:themeColor="accent1" w:themeShade="BF"/>
          <w:sz w:val="24"/>
          <w:szCs w:val="24"/>
        </w:rPr>
      </w:pPr>
      <w:r w:rsidRPr="00807459">
        <w:rPr>
          <w:b/>
          <w:color w:val="2F5496" w:themeColor="accent1" w:themeShade="BF"/>
          <w:sz w:val="24"/>
          <w:szCs w:val="24"/>
        </w:rPr>
        <w:t xml:space="preserve">De ondertekenaars zorgen voor de grootst mogelijke transparantie over variabel </w:t>
      </w:r>
      <w:r w:rsidR="00807459" w:rsidRPr="00807459">
        <w:rPr>
          <w:b/>
          <w:color w:val="2F5496" w:themeColor="accent1" w:themeShade="BF"/>
          <w:sz w:val="24"/>
          <w:szCs w:val="24"/>
        </w:rPr>
        <w:t>en/</w:t>
      </w:r>
      <w:r w:rsidRPr="00807459">
        <w:rPr>
          <w:b/>
          <w:color w:val="2F5496" w:themeColor="accent1" w:themeShade="BF"/>
          <w:sz w:val="24"/>
          <w:szCs w:val="24"/>
        </w:rPr>
        <w:t>of resultaatsgebonden loon.</w:t>
      </w:r>
    </w:p>
    <w:p w14:paraId="27233F77" w14:textId="79DAC648" w:rsidR="00807459" w:rsidRDefault="005E44EE" w:rsidP="00807459">
      <w:pPr>
        <w:pStyle w:val="Lijstalinea"/>
        <w:jc w:val="both"/>
        <w:rPr>
          <w:sz w:val="24"/>
          <w:szCs w:val="24"/>
        </w:rPr>
      </w:pPr>
      <w:r w:rsidRPr="00807459">
        <w:rPr>
          <w:sz w:val="24"/>
          <w:szCs w:val="24"/>
        </w:rPr>
        <w:t xml:space="preserve">Variabel of resultaatsgebonden loon is toegelaten, maar mag de financiële zekerheid van de begunstigde(n) </w:t>
      </w:r>
      <w:r w:rsidR="00062E16">
        <w:rPr>
          <w:sz w:val="24"/>
          <w:szCs w:val="24"/>
        </w:rPr>
        <w:t xml:space="preserve">niet </w:t>
      </w:r>
      <w:r w:rsidRPr="00807459">
        <w:rPr>
          <w:sz w:val="24"/>
          <w:szCs w:val="24"/>
        </w:rPr>
        <w:t>ondermijnen. Willekeur, of de indruk ervan, moet te allen tijde belet worden.</w:t>
      </w:r>
    </w:p>
    <w:p w14:paraId="41E34ACB" w14:textId="77777777" w:rsidR="00807459" w:rsidRPr="009E439D" w:rsidRDefault="00807459" w:rsidP="009E439D">
      <w:pPr>
        <w:jc w:val="both"/>
        <w:rPr>
          <w:sz w:val="24"/>
          <w:szCs w:val="24"/>
        </w:rPr>
      </w:pPr>
    </w:p>
    <w:p w14:paraId="326E6B5E" w14:textId="2A259341" w:rsidR="008402C7" w:rsidRDefault="005E44EE" w:rsidP="00807459">
      <w:pPr>
        <w:pStyle w:val="Lijstalinea"/>
        <w:numPr>
          <w:ilvl w:val="0"/>
          <w:numId w:val="31"/>
        </w:numPr>
        <w:jc w:val="both"/>
        <w:rPr>
          <w:b/>
          <w:color w:val="2F5496" w:themeColor="accent1" w:themeShade="BF"/>
          <w:sz w:val="24"/>
          <w:szCs w:val="24"/>
        </w:rPr>
      </w:pPr>
      <w:r w:rsidRPr="00807459">
        <w:rPr>
          <w:b/>
          <w:color w:val="2F5496" w:themeColor="accent1" w:themeShade="BF"/>
          <w:sz w:val="24"/>
          <w:szCs w:val="24"/>
        </w:rPr>
        <w:t>De ondertekenaars leven de regelgeving inzake over- of meerwerk stipt na.</w:t>
      </w:r>
    </w:p>
    <w:p w14:paraId="7E8EDCE2" w14:textId="77777777" w:rsidR="008402C7" w:rsidRPr="008402C7" w:rsidRDefault="008402C7" w:rsidP="008402C7">
      <w:pPr>
        <w:pStyle w:val="Lijstalinea"/>
        <w:jc w:val="both"/>
        <w:rPr>
          <w:b/>
          <w:color w:val="2F5496" w:themeColor="accent1" w:themeShade="BF"/>
          <w:sz w:val="24"/>
          <w:szCs w:val="24"/>
        </w:rPr>
      </w:pPr>
    </w:p>
    <w:p w14:paraId="082DBC02" w14:textId="77777777" w:rsidR="008402C7" w:rsidRDefault="008402C7" w:rsidP="008402C7">
      <w:pPr>
        <w:jc w:val="both"/>
        <w:rPr>
          <w:b/>
          <w:sz w:val="32"/>
          <w:szCs w:val="32"/>
          <w:u w:val="single"/>
        </w:rPr>
      </w:pPr>
    </w:p>
    <w:p w14:paraId="626CCBBA" w14:textId="77777777" w:rsidR="004738CA" w:rsidRDefault="004738CA">
      <w:pPr>
        <w:rPr>
          <w:rFonts w:asciiTheme="majorHAnsi" w:eastAsiaTheme="majorEastAsia" w:hAnsiTheme="majorHAnsi" w:cstheme="majorBidi"/>
          <w:b/>
          <w:color w:val="2F5496" w:themeColor="accent1" w:themeShade="BF"/>
          <w:sz w:val="32"/>
          <w:szCs w:val="32"/>
          <w:u w:val="single"/>
        </w:rPr>
      </w:pPr>
      <w:r>
        <w:rPr>
          <w:b/>
          <w:sz w:val="32"/>
          <w:szCs w:val="32"/>
          <w:u w:val="single"/>
        </w:rPr>
        <w:br w:type="page"/>
      </w:r>
    </w:p>
    <w:p w14:paraId="318359FA" w14:textId="4CA49ECC" w:rsidR="00807459" w:rsidRPr="004738CA" w:rsidRDefault="00807459" w:rsidP="004738CA">
      <w:pPr>
        <w:pStyle w:val="Kop2"/>
        <w:rPr>
          <w:b/>
          <w:sz w:val="32"/>
          <w:szCs w:val="32"/>
          <w:u w:val="single"/>
        </w:rPr>
      </w:pPr>
      <w:bookmarkStart w:id="15" w:name="_Toc5884999"/>
      <w:r w:rsidRPr="004738CA">
        <w:rPr>
          <w:b/>
          <w:sz w:val="32"/>
          <w:szCs w:val="32"/>
          <w:u w:val="single"/>
        </w:rPr>
        <w:t>2.</w:t>
      </w:r>
      <w:r w:rsidR="004738CA" w:rsidRPr="004738CA">
        <w:rPr>
          <w:b/>
          <w:sz w:val="32"/>
          <w:szCs w:val="32"/>
          <w:u w:val="single"/>
        </w:rPr>
        <w:t>5</w:t>
      </w:r>
      <w:r w:rsidRPr="004738CA">
        <w:rPr>
          <w:b/>
          <w:sz w:val="32"/>
          <w:szCs w:val="32"/>
          <w:u w:val="single"/>
        </w:rPr>
        <w:t xml:space="preserve"> </w:t>
      </w:r>
      <w:r w:rsidR="005E44EE" w:rsidRPr="004738CA">
        <w:rPr>
          <w:b/>
          <w:sz w:val="32"/>
          <w:szCs w:val="32"/>
          <w:u w:val="single"/>
        </w:rPr>
        <w:t>Flexibiliteit en arbeidsdruk</w:t>
      </w:r>
      <w:bookmarkEnd w:id="15"/>
    </w:p>
    <w:p w14:paraId="689F4834" w14:textId="77777777" w:rsidR="00807459" w:rsidRDefault="00807459" w:rsidP="001D7DEE"/>
    <w:p w14:paraId="7E264B2F" w14:textId="328C7B79" w:rsidR="005E44EE" w:rsidRPr="00807459" w:rsidRDefault="005E44EE" w:rsidP="00807459">
      <w:pPr>
        <w:jc w:val="both"/>
        <w:rPr>
          <w:sz w:val="24"/>
          <w:szCs w:val="24"/>
        </w:rPr>
      </w:pPr>
      <w:r w:rsidRPr="00807459">
        <w:rPr>
          <w:sz w:val="24"/>
          <w:szCs w:val="24"/>
        </w:rPr>
        <w:t xml:space="preserve">Werken in de </w:t>
      </w:r>
      <w:r w:rsidR="00210A41" w:rsidRPr="00807459">
        <w:rPr>
          <w:sz w:val="24"/>
          <w:szCs w:val="24"/>
        </w:rPr>
        <w:t>mediasector</w:t>
      </w:r>
      <w:r w:rsidRPr="00807459">
        <w:rPr>
          <w:sz w:val="24"/>
          <w:szCs w:val="24"/>
        </w:rPr>
        <w:t xml:space="preserve"> kan gepaard gaan met onregelmatige, onvoorziene en lange werktijden. Oorzaak is het actualiteit</w:t>
      </w:r>
      <w:r w:rsidR="009F3B96">
        <w:rPr>
          <w:sz w:val="24"/>
          <w:szCs w:val="24"/>
        </w:rPr>
        <w:t>s</w:t>
      </w:r>
      <w:r w:rsidRPr="00807459">
        <w:rPr>
          <w:sz w:val="24"/>
          <w:szCs w:val="24"/>
        </w:rPr>
        <w:t>- en/of entertainmentgebonden karakter van de opdrachten. Medewerkers dienen bijgevolg een grote flexibiliteit aan de dag te leggen wat betreft arbeidstijden</w:t>
      </w:r>
      <w:r w:rsidR="00271F06">
        <w:rPr>
          <w:sz w:val="24"/>
          <w:szCs w:val="24"/>
        </w:rPr>
        <w:t xml:space="preserve">. Ze </w:t>
      </w:r>
      <w:r w:rsidRPr="00807459">
        <w:rPr>
          <w:sz w:val="24"/>
          <w:szCs w:val="24"/>
        </w:rPr>
        <w:t xml:space="preserve">ervaren vaak </w:t>
      </w:r>
      <w:r w:rsidR="00271F06">
        <w:rPr>
          <w:sz w:val="24"/>
          <w:szCs w:val="24"/>
        </w:rPr>
        <w:t xml:space="preserve">ook </w:t>
      </w:r>
      <w:r w:rsidRPr="00807459">
        <w:rPr>
          <w:sz w:val="24"/>
          <w:szCs w:val="24"/>
        </w:rPr>
        <w:t xml:space="preserve">een hoge werkdruk. Toch dient de </w:t>
      </w:r>
      <w:r w:rsidR="00210A41" w:rsidRPr="00807459">
        <w:rPr>
          <w:sz w:val="24"/>
          <w:szCs w:val="24"/>
        </w:rPr>
        <w:t>mediasector</w:t>
      </w:r>
      <w:r w:rsidRPr="00807459">
        <w:rPr>
          <w:sz w:val="24"/>
          <w:szCs w:val="24"/>
        </w:rPr>
        <w:t>,</w:t>
      </w:r>
      <w:r w:rsidR="009E439D" w:rsidRPr="00807459">
        <w:rPr>
          <w:sz w:val="24"/>
          <w:szCs w:val="24"/>
        </w:rPr>
        <w:t xml:space="preserve"> </w:t>
      </w:r>
      <w:r w:rsidR="009E439D">
        <w:rPr>
          <w:sz w:val="24"/>
          <w:szCs w:val="24"/>
        </w:rPr>
        <w:t>w</w:t>
      </w:r>
      <w:r w:rsidRPr="00807459">
        <w:rPr>
          <w:sz w:val="24"/>
          <w:szCs w:val="24"/>
        </w:rPr>
        <w:t xml:space="preserve">aar mogelijk, te streven naar werkbaar werk en een redelijke werkdruk, zodat alle medewerkers binnen de </w:t>
      </w:r>
      <w:r w:rsidR="00210A41" w:rsidRPr="00807459">
        <w:rPr>
          <w:sz w:val="24"/>
          <w:szCs w:val="24"/>
        </w:rPr>
        <w:t>mediasector</w:t>
      </w:r>
      <w:r w:rsidRPr="00807459">
        <w:rPr>
          <w:sz w:val="24"/>
          <w:szCs w:val="24"/>
        </w:rPr>
        <w:t xml:space="preserve"> hun job onder de best mogelijke arbeidsomstandigheden kunnen uitoefenen.</w:t>
      </w:r>
    </w:p>
    <w:p w14:paraId="1E1F53B8" w14:textId="77777777" w:rsidR="005E44EE" w:rsidRPr="00807459" w:rsidRDefault="005E44EE" w:rsidP="00807459">
      <w:pPr>
        <w:jc w:val="both"/>
        <w:rPr>
          <w:sz w:val="24"/>
          <w:szCs w:val="24"/>
        </w:rPr>
      </w:pPr>
    </w:p>
    <w:p w14:paraId="544B3E19" w14:textId="77777777" w:rsidR="00807459" w:rsidRDefault="005E44EE" w:rsidP="00807459">
      <w:pPr>
        <w:pStyle w:val="Lijstalinea"/>
        <w:numPr>
          <w:ilvl w:val="0"/>
          <w:numId w:val="32"/>
        </w:numPr>
        <w:jc w:val="both"/>
        <w:rPr>
          <w:b/>
          <w:color w:val="2F5496" w:themeColor="accent1" w:themeShade="BF"/>
          <w:sz w:val="24"/>
          <w:szCs w:val="24"/>
        </w:rPr>
      </w:pPr>
      <w:r w:rsidRPr="00807459">
        <w:rPr>
          <w:b/>
          <w:color w:val="2F5496" w:themeColor="accent1" w:themeShade="BF"/>
          <w:sz w:val="24"/>
          <w:szCs w:val="24"/>
        </w:rPr>
        <w:t>De ondertekenaars zorgen voor aantrekkelijke loopbanen.</w:t>
      </w:r>
    </w:p>
    <w:p w14:paraId="07CED1A2" w14:textId="317F1A15" w:rsidR="00155FAF" w:rsidRDefault="005E44EE" w:rsidP="00155FAF">
      <w:pPr>
        <w:pStyle w:val="Lijstalinea"/>
        <w:jc w:val="both"/>
        <w:rPr>
          <w:sz w:val="24"/>
          <w:szCs w:val="24"/>
        </w:rPr>
      </w:pPr>
      <w:r w:rsidRPr="00807459">
        <w:rPr>
          <w:sz w:val="24"/>
          <w:szCs w:val="24"/>
        </w:rPr>
        <w:t xml:space="preserve">De </w:t>
      </w:r>
      <w:r w:rsidR="00210A41" w:rsidRPr="00807459">
        <w:rPr>
          <w:sz w:val="24"/>
          <w:szCs w:val="24"/>
        </w:rPr>
        <w:t>mediasector</w:t>
      </w:r>
      <w:r w:rsidRPr="00807459">
        <w:rPr>
          <w:sz w:val="24"/>
          <w:szCs w:val="24"/>
        </w:rPr>
        <w:t xml:space="preserve"> heeft nood aan gemotiveerde talentvolle medewerkers, maar moet erover waken dat </w:t>
      </w:r>
      <w:r w:rsidR="009F3B96">
        <w:rPr>
          <w:sz w:val="24"/>
          <w:szCs w:val="24"/>
        </w:rPr>
        <w:t xml:space="preserve">haar </w:t>
      </w:r>
      <w:r w:rsidRPr="00807459">
        <w:rPr>
          <w:sz w:val="24"/>
          <w:szCs w:val="24"/>
        </w:rPr>
        <w:t xml:space="preserve">medewerkers - indien zij dit wensen - een volledige loopbaan binnen de </w:t>
      </w:r>
      <w:r w:rsidR="00210A41" w:rsidRPr="00807459">
        <w:rPr>
          <w:sz w:val="24"/>
          <w:szCs w:val="24"/>
        </w:rPr>
        <w:t>mediasector</w:t>
      </w:r>
      <w:r w:rsidRPr="00807459">
        <w:rPr>
          <w:sz w:val="24"/>
          <w:szCs w:val="24"/>
        </w:rPr>
        <w:t xml:space="preserve"> kunnen uitbouwen. Bij het inzetten van talent streeft de </w:t>
      </w:r>
      <w:r w:rsidR="00210A41" w:rsidRPr="00807459">
        <w:rPr>
          <w:sz w:val="24"/>
          <w:szCs w:val="24"/>
        </w:rPr>
        <w:t>mediasector</w:t>
      </w:r>
      <w:r w:rsidRPr="00807459">
        <w:rPr>
          <w:sz w:val="24"/>
          <w:szCs w:val="24"/>
        </w:rPr>
        <w:t xml:space="preserve"> naar een evenwichtige balans tussen de persoonlijke </w:t>
      </w:r>
      <w:r w:rsidR="008B3450" w:rsidRPr="00807459">
        <w:rPr>
          <w:sz w:val="24"/>
          <w:szCs w:val="24"/>
        </w:rPr>
        <w:t>talenten</w:t>
      </w:r>
      <w:r w:rsidRPr="00807459">
        <w:rPr>
          <w:sz w:val="24"/>
          <w:szCs w:val="24"/>
        </w:rPr>
        <w:t xml:space="preserve"> van de individuen en de behoeften van de onderneming. Medewerkers worden in alle stappen van hun carrière begeleid </w:t>
      </w:r>
      <w:r w:rsidR="00331C42">
        <w:rPr>
          <w:sz w:val="24"/>
          <w:szCs w:val="24"/>
        </w:rPr>
        <w:t xml:space="preserve">en in hun ontwikkeling ondersteund. </w:t>
      </w:r>
    </w:p>
    <w:p w14:paraId="32C9B06B" w14:textId="77777777" w:rsidR="00155FAF" w:rsidRPr="009E439D" w:rsidRDefault="00155FAF" w:rsidP="009E439D">
      <w:pPr>
        <w:jc w:val="both"/>
        <w:rPr>
          <w:sz w:val="24"/>
          <w:szCs w:val="24"/>
        </w:rPr>
      </w:pPr>
    </w:p>
    <w:p w14:paraId="3F753EB7" w14:textId="77777777" w:rsidR="00155FAF" w:rsidRDefault="005E44EE" w:rsidP="0067637B">
      <w:pPr>
        <w:pStyle w:val="Lijstalinea"/>
        <w:numPr>
          <w:ilvl w:val="0"/>
          <w:numId w:val="32"/>
        </w:numPr>
        <w:rPr>
          <w:b/>
          <w:color w:val="2F5496" w:themeColor="accent1" w:themeShade="BF"/>
          <w:sz w:val="24"/>
          <w:szCs w:val="24"/>
        </w:rPr>
      </w:pPr>
      <w:r w:rsidRPr="00155FAF">
        <w:rPr>
          <w:b/>
          <w:color w:val="2F5496" w:themeColor="accent1" w:themeShade="BF"/>
          <w:sz w:val="24"/>
          <w:szCs w:val="24"/>
        </w:rPr>
        <w:t>De ondertekenaars streven naar een gunstig en leefbaar arbeidskader voor alle medewerkers.</w:t>
      </w:r>
    </w:p>
    <w:p w14:paraId="1762526C" w14:textId="10BEB405" w:rsidR="00155FAF" w:rsidRDefault="005E44EE" w:rsidP="00155FAF">
      <w:pPr>
        <w:pStyle w:val="Lijstalinea"/>
        <w:jc w:val="both"/>
        <w:rPr>
          <w:sz w:val="24"/>
          <w:szCs w:val="24"/>
        </w:rPr>
      </w:pPr>
      <w:r w:rsidRPr="00155FAF">
        <w:rPr>
          <w:sz w:val="24"/>
          <w:szCs w:val="24"/>
        </w:rPr>
        <w:t xml:space="preserve">De </w:t>
      </w:r>
      <w:r w:rsidR="00210A41" w:rsidRPr="00155FAF">
        <w:rPr>
          <w:sz w:val="24"/>
          <w:szCs w:val="24"/>
        </w:rPr>
        <w:t>mediasector</w:t>
      </w:r>
      <w:r w:rsidRPr="00155FAF">
        <w:rPr>
          <w:sz w:val="24"/>
          <w:szCs w:val="24"/>
        </w:rPr>
        <w:t xml:space="preserve"> </w:t>
      </w:r>
      <w:r w:rsidR="002E1E7E" w:rsidRPr="00155FAF">
        <w:rPr>
          <w:sz w:val="24"/>
          <w:szCs w:val="24"/>
        </w:rPr>
        <w:t>streeft naar een goede werk-privébalans</w:t>
      </w:r>
      <w:r w:rsidRPr="00155FAF">
        <w:rPr>
          <w:sz w:val="24"/>
          <w:szCs w:val="24"/>
        </w:rPr>
        <w:t xml:space="preserve">. </w:t>
      </w:r>
    </w:p>
    <w:p w14:paraId="656C8645" w14:textId="0A754040" w:rsidR="00155FAF" w:rsidRDefault="005E44EE" w:rsidP="00155FAF">
      <w:pPr>
        <w:pStyle w:val="Lijstalinea"/>
        <w:jc w:val="both"/>
        <w:rPr>
          <w:sz w:val="24"/>
          <w:szCs w:val="24"/>
        </w:rPr>
      </w:pPr>
      <w:r w:rsidRPr="00155FAF">
        <w:rPr>
          <w:sz w:val="24"/>
          <w:szCs w:val="24"/>
        </w:rPr>
        <w:t xml:space="preserve">Callsheets of dag-, avond- </w:t>
      </w:r>
      <w:r w:rsidRPr="0014081D">
        <w:rPr>
          <w:sz w:val="24"/>
          <w:szCs w:val="24"/>
        </w:rPr>
        <w:t xml:space="preserve">en </w:t>
      </w:r>
      <w:r w:rsidRPr="00155FAF">
        <w:rPr>
          <w:sz w:val="24"/>
          <w:szCs w:val="24"/>
        </w:rPr>
        <w:t>nachtplanningen worden realistisch opgesteld met correcte arbeidstijden</w:t>
      </w:r>
      <w:r w:rsidR="009F3B96">
        <w:rPr>
          <w:sz w:val="24"/>
          <w:szCs w:val="24"/>
        </w:rPr>
        <w:t>, pauzes</w:t>
      </w:r>
      <w:r w:rsidRPr="00155FAF">
        <w:rPr>
          <w:sz w:val="24"/>
          <w:szCs w:val="24"/>
        </w:rPr>
        <w:t>, reis- en rusttijden.</w:t>
      </w:r>
    </w:p>
    <w:p w14:paraId="1F609623" w14:textId="77777777" w:rsidR="00155FAF" w:rsidRPr="009E439D" w:rsidRDefault="00155FAF" w:rsidP="009E439D">
      <w:pPr>
        <w:jc w:val="both"/>
        <w:rPr>
          <w:sz w:val="24"/>
          <w:szCs w:val="24"/>
        </w:rPr>
      </w:pPr>
    </w:p>
    <w:p w14:paraId="1F0E74A8" w14:textId="2C795DA2" w:rsidR="00155FAF" w:rsidRDefault="005E44EE" w:rsidP="0067637B">
      <w:pPr>
        <w:pStyle w:val="Lijstalinea"/>
        <w:numPr>
          <w:ilvl w:val="0"/>
          <w:numId w:val="32"/>
        </w:numPr>
        <w:rPr>
          <w:b/>
          <w:color w:val="2F5496" w:themeColor="accent1" w:themeShade="BF"/>
          <w:sz w:val="24"/>
          <w:szCs w:val="24"/>
        </w:rPr>
      </w:pPr>
      <w:r w:rsidRPr="00155FAF">
        <w:rPr>
          <w:b/>
          <w:color w:val="2F5496" w:themeColor="accent1" w:themeShade="BF"/>
          <w:sz w:val="24"/>
          <w:szCs w:val="24"/>
        </w:rPr>
        <w:t>De ondertekenaars informeren medewerkers afdoende over</w:t>
      </w:r>
      <w:r w:rsidR="0067637B">
        <w:rPr>
          <w:b/>
          <w:color w:val="2F5496" w:themeColor="accent1" w:themeShade="BF"/>
          <w:sz w:val="24"/>
          <w:szCs w:val="24"/>
        </w:rPr>
        <w:t xml:space="preserve"> </w:t>
      </w:r>
      <w:r w:rsidR="00F81DD4" w:rsidRPr="00155FAF">
        <w:rPr>
          <w:b/>
          <w:color w:val="2F5496" w:themeColor="accent1" w:themeShade="BF"/>
          <w:sz w:val="24"/>
          <w:szCs w:val="24"/>
        </w:rPr>
        <w:t>arbeids</w:t>
      </w:r>
      <w:r w:rsidR="00F81DD4">
        <w:rPr>
          <w:b/>
          <w:color w:val="2F5496" w:themeColor="accent1" w:themeShade="BF"/>
          <w:sz w:val="24"/>
          <w:szCs w:val="24"/>
        </w:rPr>
        <w:t>o</w:t>
      </w:r>
      <w:r w:rsidR="00F81DD4" w:rsidRPr="00155FAF">
        <w:rPr>
          <w:b/>
          <w:color w:val="2F5496" w:themeColor="accent1" w:themeShade="BF"/>
          <w:sz w:val="24"/>
          <w:szCs w:val="24"/>
        </w:rPr>
        <w:t>mstandigheden</w:t>
      </w:r>
      <w:r w:rsidRPr="00155FAF">
        <w:rPr>
          <w:b/>
          <w:color w:val="2F5496" w:themeColor="accent1" w:themeShade="BF"/>
          <w:sz w:val="24"/>
          <w:szCs w:val="24"/>
        </w:rPr>
        <w:t xml:space="preserve"> en -voorwaarden.</w:t>
      </w:r>
    </w:p>
    <w:p w14:paraId="51FBFA8E" w14:textId="77777777" w:rsidR="00155FAF" w:rsidRDefault="005E44EE" w:rsidP="00155FAF">
      <w:pPr>
        <w:pStyle w:val="Lijstalinea"/>
        <w:jc w:val="both"/>
        <w:rPr>
          <w:sz w:val="24"/>
          <w:szCs w:val="24"/>
        </w:rPr>
      </w:pPr>
      <w:r w:rsidRPr="00155FAF">
        <w:rPr>
          <w:sz w:val="24"/>
          <w:szCs w:val="24"/>
        </w:rPr>
        <w:t xml:space="preserve">De </w:t>
      </w:r>
      <w:r w:rsidR="00210A41" w:rsidRPr="00155FAF">
        <w:rPr>
          <w:sz w:val="24"/>
          <w:szCs w:val="24"/>
        </w:rPr>
        <w:t>mediasector</w:t>
      </w:r>
      <w:r w:rsidRPr="00155FAF">
        <w:rPr>
          <w:sz w:val="24"/>
          <w:szCs w:val="24"/>
        </w:rPr>
        <w:t xml:space="preserve"> informeert zowel de ervaren mediaprofessionals als de nieuwkomers op het gebied van arbeidsomstandigheden en -voorwaarden, zodat sensibilisering over een leefbaar arbeidskader top-down en bottom-up kan gebeuren.</w:t>
      </w:r>
    </w:p>
    <w:p w14:paraId="750BC02C" w14:textId="77777777" w:rsidR="00155FAF" w:rsidRPr="009E439D" w:rsidRDefault="00155FAF" w:rsidP="009E439D">
      <w:pPr>
        <w:jc w:val="both"/>
        <w:rPr>
          <w:sz w:val="24"/>
          <w:szCs w:val="24"/>
        </w:rPr>
      </w:pPr>
    </w:p>
    <w:p w14:paraId="660C13EF" w14:textId="77777777" w:rsidR="00155FAF" w:rsidRPr="00155FAF" w:rsidRDefault="00155FAF" w:rsidP="00155FAF">
      <w:pPr>
        <w:pStyle w:val="Lijstalinea"/>
        <w:numPr>
          <w:ilvl w:val="0"/>
          <w:numId w:val="32"/>
        </w:numPr>
        <w:jc w:val="both"/>
        <w:rPr>
          <w:b/>
          <w:color w:val="2F5496" w:themeColor="accent1" w:themeShade="BF"/>
          <w:sz w:val="24"/>
          <w:szCs w:val="24"/>
        </w:rPr>
      </w:pPr>
      <w:r w:rsidRPr="00155FAF">
        <w:rPr>
          <w:b/>
          <w:color w:val="2F5496" w:themeColor="accent1" w:themeShade="BF"/>
          <w:sz w:val="24"/>
          <w:szCs w:val="24"/>
        </w:rPr>
        <w:t>De ondertekenaars streven naar een gelijke behandeling inzake arbeidsdruk.</w:t>
      </w:r>
    </w:p>
    <w:p w14:paraId="79A7CF70" w14:textId="38F55586" w:rsidR="005E44EE" w:rsidRPr="0067637B" w:rsidRDefault="005E44EE" w:rsidP="0067637B">
      <w:pPr>
        <w:pStyle w:val="Lijstalinea"/>
        <w:jc w:val="both"/>
        <w:rPr>
          <w:sz w:val="24"/>
          <w:szCs w:val="24"/>
        </w:rPr>
      </w:pPr>
      <w:r w:rsidRPr="00155FAF">
        <w:rPr>
          <w:sz w:val="24"/>
          <w:szCs w:val="24"/>
        </w:rPr>
        <w:t xml:space="preserve">In geval van onderlinge samenwerking van verschillende mediabedrijven, </w:t>
      </w:r>
      <w:r w:rsidR="0067142B">
        <w:rPr>
          <w:sz w:val="24"/>
          <w:szCs w:val="24"/>
        </w:rPr>
        <w:t xml:space="preserve">streven </w:t>
      </w:r>
      <w:r w:rsidRPr="00155FAF">
        <w:rPr>
          <w:sz w:val="24"/>
          <w:szCs w:val="24"/>
        </w:rPr>
        <w:t xml:space="preserve"> </w:t>
      </w:r>
      <w:r w:rsidR="0067637B">
        <w:rPr>
          <w:sz w:val="24"/>
          <w:szCs w:val="24"/>
        </w:rPr>
        <w:br/>
      </w:r>
      <w:r w:rsidRPr="0067637B">
        <w:rPr>
          <w:sz w:val="24"/>
          <w:szCs w:val="24"/>
        </w:rPr>
        <w:t xml:space="preserve">de ondertekenaars </w:t>
      </w:r>
      <w:r w:rsidR="0067142B" w:rsidRPr="0067637B">
        <w:rPr>
          <w:sz w:val="24"/>
          <w:szCs w:val="24"/>
        </w:rPr>
        <w:t xml:space="preserve">ernaar </w:t>
      </w:r>
      <w:r w:rsidRPr="0067637B">
        <w:rPr>
          <w:sz w:val="24"/>
          <w:szCs w:val="24"/>
        </w:rPr>
        <w:t xml:space="preserve">dat de verschillende medewerkers </w:t>
      </w:r>
      <w:r w:rsidR="00E078AE" w:rsidRPr="0067637B">
        <w:rPr>
          <w:sz w:val="24"/>
          <w:szCs w:val="24"/>
        </w:rPr>
        <w:t xml:space="preserve">in </w:t>
      </w:r>
      <w:r w:rsidR="00FE50EF" w:rsidRPr="0067637B">
        <w:rPr>
          <w:sz w:val="24"/>
          <w:szCs w:val="24"/>
        </w:rPr>
        <w:t>dezelfde functie</w:t>
      </w:r>
      <w:r w:rsidR="00574530" w:rsidRPr="0067637B">
        <w:rPr>
          <w:sz w:val="24"/>
          <w:szCs w:val="24"/>
        </w:rPr>
        <w:t xml:space="preserve"> </w:t>
      </w:r>
      <w:r w:rsidR="00FC4CDB" w:rsidRPr="0067637B">
        <w:rPr>
          <w:sz w:val="24"/>
          <w:szCs w:val="24"/>
        </w:rPr>
        <w:t xml:space="preserve">– </w:t>
      </w:r>
      <w:r w:rsidR="00B84D29" w:rsidRPr="0067637B">
        <w:rPr>
          <w:sz w:val="24"/>
          <w:szCs w:val="24"/>
        </w:rPr>
        <w:t xml:space="preserve">rekening houdend met de </w:t>
      </w:r>
      <w:r w:rsidR="0067142B" w:rsidRPr="0067637B">
        <w:rPr>
          <w:sz w:val="24"/>
          <w:szCs w:val="24"/>
        </w:rPr>
        <w:t xml:space="preserve">sectorale en </w:t>
      </w:r>
      <w:r w:rsidR="00B84D29" w:rsidRPr="0067637B">
        <w:rPr>
          <w:sz w:val="24"/>
          <w:szCs w:val="24"/>
        </w:rPr>
        <w:t xml:space="preserve">bedrijfsspecifieke cao’s </w:t>
      </w:r>
      <w:r w:rsidR="0014081D">
        <w:rPr>
          <w:sz w:val="24"/>
          <w:szCs w:val="24"/>
        </w:rPr>
        <w:t>–</w:t>
      </w:r>
      <w:r w:rsidR="00FC4CDB" w:rsidRPr="0067637B">
        <w:rPr>
          <w:sz w:val="24"/>
          <w:szCs w:val="24"/>
        </w:rPr>
        <w:t xml:space="preserve"> </w:t>
      </w:r>
      <w:r w:rsidRPr="0067637B">
        <w:rPr>
          <w:sz w:val="24"/>
          <w:szCs w:val="24"/>
        </w:rPr>
        <w:t xml:space="preserve">niet op een uiteenlopende wijze behandeld worden </w:t>
      </w:r>
      <w:r w:rsidR="00DF127D">
        <w:rPr>
          <w:sz w:val="24"/>
          <w:szCs w:val="24"/>
        </w:rPr>
        <w:t xml:space="preserve">inzake </w:t>
      </w:r>
      <w:r w:rsidRPr="0067637B">
        <w:rPr>
          <w:sz w:val="24"/>
          <w:szCs w:val="24"/>
        </w:rPr>
        <w:t xml:space="preserve">flexibiliteit en arbeidsdruk.   </w:t>
      </w:r>
    </w:p>
    <w:p w14:paraId="16BE76BF" w14:textId="77777777" w:rsidR="004738CA" w:rsidRDefault="004738CA">
      <w:r>
        <w:br w:type="page"/>
      </w:r>
    </w:p>
    <w:p w14:paraId="5A5BA088" w14:textId="1D5EBE77" w:rsidR="005E44EE" w:rsidRPr="007E7202" w:rsidRDefault="00155FAF" w:rsidP="00155FAF">
      <w:pPr>
        <w:pStyle w:val="Kop2"/>
        <w:rPr>
          <w:b/>
          <w:sz w:val="32"/>
          <w:szCs w:val="32"/>
          <w:u w:val="single"/>
        </w:rPr>
      </w:pPr>
      <w:bookmarkStart w:id="16" w:name="_Toc5885000"/>
      <w:r w:rsidRPr="007E7202">
        <w:rPr>
          <w:b/>
          <w:sz w:val="32"/>
          <w:szCs w:val="32"/>
          <w:u w:val="single"/>
        </w:rPr>
        <w:t>2.</w:t>
      </w:r>
      <w:r w:rsidR="004738CA">
        <w:rPr>
          <w:b/>
          <w:sz w:val="32"/>
          <w:szCs w:val="32"/>
          <w:u w:val="single"/>
        </w:rPr>
        <w:t>6</w:t>
      </w:r>
      <w:r w:rsidRPr="007E7202">
        <w:rPr>
          <w:b/>
          <w:sz w:val="32"/>
          <w:szCs w:val="32"/>
          <w:u w:val="single"/>
        </w:rPr>
        <w:t xml:space="preserve"> </w:t>
      </w:r>
      <w:r w:rsidR="005E44EE" w:rsidRPr="007E7202">
        <w:rPr>
          <w:b/>
          <w:sz w:val="32"/>
          <w:szCs w:val="32"/>
          <w:u w:val="single"/>
        </w:rPr>
        <w:t>Veiligheid en welzijn</w:t>
      </w:r>
      <w:bookmarkEnd w:id="16"/>
    </w:p>
    <w:p w14:paraId="13D38C82" w14:textId="77777777" w:rsidR="00155FAF" w:rsidRDefault="00155FAF" w:rsidP="001D7DEE"/>
    <w:p w14:paraId="5B013CCF" w14:textId="36DED969" w:rsidR="005E44EE" w:rsidRDefault="005E44EE" w:rsidP="008402C7">
      <w:pPr>
        <w:spacing w:after="0"/>
        <w:jc w:val="both"/>
        <w:rPr>
          <w:sz w:val="24"/>
          <w:szCs w:val="24"/>
        </w:rPr>
      </w:pPr>
      <w:r w:rsidRPr="00155FAF">
        <w:rPr>
          <w:sz w:val="24"/>
          <w:szCs w:val="24"/>
        </w:rPr>
        <w:t xml:space="preserve">Werken in de </w:t>
      </w:r>
      <w:r w:rsidR="00210A41" w:rsidRPr="00155FAF">
        <w:rPr>
          <w:sz w:val="24"/>
          <w:szCs w:val="24"/>
        </w:rPr>
        <w:t>mediasector</w:t>
      </w:r>
      <w:r w:rsidRPr="00155FAF">
        <w:rPr>
          <w:sz w:val="24"/>
          <w:szCs w:val="24"/>
        </w:rPr>
        <w:t xml:space="preserve"> kan gepaard gaan met blootstelling aan risico’s, zowel van fysieke als psychosociale aard. Medewerkers komen bijvoorbeeld in contact met zwaar materiaal of zoeken doelbewust stressvolle en hachelijke situaties op. Als gevolg kunnen medewerkers onder andere worden geconfronteerd met fysiek of mentaal geweld, klachten of schadeclaims. </w:t>
      </w:r>
    </w:p>
    <w:p w14:paraId="1D4D16D9" w14:textId="77777777" w:rsidR="008402C7" w:rsidRPr="00155FAF" w:rsidRDefault="008402C7" w:rsidP="00155FAF">
      <w:pPr>
        <w:jc w:val="both"/>
        <w:rPr>
          <w:sz w:val="24"/>
          <w:szCs w:val="24"/>
        </w:rPr>
      </w:pPr>
    </w:p>
    <w:p w14:paraId="7FF9627E" w14:textId="77777777" w:rsidR="008402C7" w:rsidRDefault="005E44EE" w:rsidP="00155FAF">
      <w:pPr>
        <w:pStyle w:val="Lijstalinea"/>
        <w:numPr>
          <w:ilvl w:val="0"/>
          <w:numId w:val="33"/>
        </w:numPr>
        <w:jc w:val="both"/>
        <w:rPr>
          <w:b/>
          <w:color w:val="2F5496" w:themeColor="accent1" w:themeShade="BF"/>
          <w:sz w:val="24"/>
          <w:szCs w:val="24"/>
        </w:rPr>
      </w:pPr>
      <w:r w:rsidRPr="008402C7">
        <w:rPr>
          <w:b/>
          <w:color w:val="2F5496" w:themeColor="accent1" w:themeShade="BF"/>
          <w:sz w:val="24"/>
          <w:szCs w:val="24"/>
        </w:rPr>
        <w:t>De ondertekenaars streven naar veiligheidscriteria voor medewerkers.</w:t>
      </w:r>
    </w:p>
    <w:p w14:paraId="4BE4A22F" w14:textId="77777777" w:rsidR="008402C7" w:rsidRDefault="005E44EE" w:rsidP="008402C7">
      <w:pPr>
        <w:pStyle w:val="Lijstalinea"/>
        <w:jc w:val="both"/>
        <w:rPr>
          <w:sz w:val="24"/>
          <w:szCs w:val="24"/>
        </w:rPr>
      </w:pPr>
      <w:r w:rsidRPr="008402C7">
        <w:rPr>
          <w:sz w:val="24"/>
          <w:szCs w:val="24"/>
        </w:rPr>
        <w:t xml:space="preserve">De </w:t>
      </w:r>
      <w:r w:rsidR="00210A41" w:rsidRPr="008402C7">
        <w:rPr>
          <w:sz w:val="24"/>
          <w:szCs w:val="24"/>
        </w:rPr>
        <w:t>mediasector</w:t>
      </w:r>
      <w:r w:rsidRPr="008402C7">
        <w:rPr>
          <w:sz w:val="24"/>
          <w:szCs w:val="24"/>
        </w:rPr>
        <w:t xml:space="preserve"> doet alles wat er op grond van de geldende regelgeving en redelijkerwijze van hen wordt verwacht om de veiligheid van hun medewerkers te garanderen. Er wordt gestreefd naar gezonde en veilige werkomstandigheden met de focus op preventie. Dit alles om de </w:t>
      </w:r>
      <w:r w:rsidR="00210A41" w:rsidRPr="008402C7">
        <w:rPr>
          <w:sz w:val="24"/>
          <w:szCs w:val="24"/>
        </w:rPr>
        <w:t>mediasector</w:t>
      </w:r>
      <w:r w:rsidRPr="008402C7">
        <w:rPr>
          <w:sz w:val="24"/>
          <w:szCs w:val="24"/>
        </w:rPr>
        <w:t xml:space="preserve"> verder te professionaliseren. De veiligheidsgedachte dient te primeren om mogelijke incidenten te voorkomen.</w:t>
      </w:r>
    </w:p>
    <w:p w14:paraId="26F71651" w14:textId="77777777" w:rsidR="008402C7" w:rsidRPr="009E439D" w:rsidRDefault="008402C7" w:rsidP="009E439D">
      <w:pPr>
        <w:jc w:val="both"/>
        <w:rPr>
          <w:sz w:val="24"/>
          <w:szCs w:val="24"/>
        </w:rPr>
      </w:pPr>
    </w:p>
    <w:p w14:paraId="31C5C849" w14:textId="77777777" w:rsidR="008402C7" w:rsidRPr="008402C7" w:rsidRDefault="005E44EE" w:rsidP="008402C7">
      <w:pPr>
        <w:pStyle w:val="Lijstalinea"/>
        <w:numPr>
          <w:ilvl w:val="0"/>
          <w:numId w:val="33"/>
        </w:numPr>
        <w:jc w:val="both"/>
        <w:rPr>
          <w:b/>
          <w:color w:val="2F5496" w:themeColor="accent1" w:themeShade="BF"/>
          <w:sz w:val="24"/>
          <w:szCs w:val="24"/>
        </w:rPr>
      </w:pPr>
      <w:r w:rsidRPr="008402C7">
        <w:rPr>
          <w:b/>
          <w:color w:val="2F5496" w:themeColor="accent1" w:themeShade="BF"/>
          <w:sz w:val="24"/>
          <w:szCs w:val="24"/>
        </w:rPr>
        <w:t xml:space="preserve">De ondertekenaars verschaffen duidelijkheid over wie allemaal meewerkt aan een mediaproduct en wie de leiding </w:t>
      </w:r>
      <w:r w:rsidR="0005284E" w:rsidRPr="008402C7">
        <w:rPr>
          <w:b/>
          <w:color w:val="2F5496" w:themeColor="accent1" w:themeShade="BF"/>
          <w:sz w:val="24"/>
          <w:szCs w:val="24"/>
        </w:rPr>
        <w:t>of</w:t>
      </w:r>
      <w:r w:rsidRPr="008402C7">
        <w:rPr>
          <w:b/>
          <w:color w:val="2F5496" w:themeColor="accent1" w:themeShade="BF"/>
          <w:sz w:val="24"/>
          <w:szCs w:val="24"/>
        </w:rPr>
        <w:t xml:space="preserve"> de </w:t>
      </w:r>
      <w:r w:rsidR="0005284E" w:rsidRPr="008402C7">
        <w:rPr>
          <w:b/>
          <w:color w:val="2F5496" w:themeColor="accent1" w:themeShade="BF"/>
          <w:sz w:val="24"/>
          <w:szCs w:val="24"/>
        </w:rPr>
        <w:t>(</w:t>
      </w:r>
      <w:r w:rsidRPr="008402C7">
        <w:rPr>
          <w:b/>
          <w:color w:val="2F5496" w:themeColor="accent1" w:themeShade="BF"/>
          <w:sz w:val="24"/>
          <w:szCs w:val="24"/>
        </w:rPr>
        <w:t>eind</w:t>
      </w:r>
      <w:r w:rsidR="0005284E" w:rsidRPr="008402C7">
        <w:rPr>
          <w:b/>
          <w:color w:val="2F5496" w:themeColor="accent1" w:themeShade="BF"/>
          <w:sz w:val="24"/>
          <w:szCs w:val="24"/>
        </w:rPr>
        <w:t>)</w:t>
      </w:r>
      <w:r w:rsidRPr="008402C7">
        <w:rPr>
          <w:b/>
          <w:color w:val="2F5496" w:themeColor="accent1" w:themeShade="BF"/>
          <w:sz w:val="24"/>
          <w:szCs w:val="24"/>
        </w:rPr>
        <w:t>verantwoordelijkheid heeft.</w:t>
      </w:r>
    </w:p>
    <w:p w14:paraId="4BBE566A" w14:textId="58FCDBEA" w:rsidR="005E44EE" w:rsidRDefault="005E44EE" w:rsidP="008402C7">
      <w:pPr>
        <w:pStyle w:val="Lijstalinea"/>
        <w:jc w:val="both"/>
        <w:rPr>
          <w:sz w:val="24"/>
          <w:szCs w:val="24"/>
        </w:rPr>
      </w:pPr>
      <w:r w:rsidRPr="00155FAF">
        <w:rPr>
          <w:sz w:val="24"/>
          <w:szCs w:val="24"/>
        </w:rPr>
        <w:t>Transparantie in de productieketen is noodzakelijk, zodat alle medewerkers op de hoogte zijn van hun (eind)verantwoordelijkheden.</w:t>
      </w:r>
    </w:p>
    <w:p w14:paraId="778D8BFA" w14:textId="77777777" w:rsidR="008402C7" w:rsidRPr="009E439D" w:rsidRDefault="008402C7" w:rsidP="009E439D">
      <w:pPr>
        <w:jc w:val="both"/>
        <w:rPr>
          <w:b/>
          <w:color w:val="2F5496" w:themeColor="accent1" w:themeShade="BF"/>
          <w:sz w:val="24"/>
          <w:szCs w:val="24"/>
        </w:rPr>
      </w:pPr>
    </w:p>
    <w:p w14:paraId="2B62092D" w14:textId="77777777" w:rsidR="008402C7" w:rsidRDefault="005E44EE" w:rsidP="00155FAF">
      <w:pPr>
        <w:pStyle w:val="Lijstalinea"/>
        <w:numPr>
          <w:ilvl w:val="0"/>
          <w:numId w:val="33"/>
        </w:numPr>
        <w:jc w:val="both"/>
        <w:rPr>
          <w:b/>
          <w:color w:val="2F5496" w:themeColor="accent1" w:themeShade="BF"/>
          <w:sz w:val="24"/>
          <w:szCs w:val="24"/>
        </w:rPr>
      </w:pPr>
      <w:r w:rsidRPr="008402C7">
        <w:rPr>
          <w:b/>
          <w:color w:val="2F5496" w:themeColor="accent1" w:themeShade="BF"/>
          <w:sz w:val="24"/>
          <w:szCs w:val="24"/>
        </w:rPr>
        <w:t>De ondertekenaars begeleiden medewerkers in probleem- of risicosituaties.</w:t>
      </w:r>
    </w:p>
    <w:p w14:paraId="3AE76849" w14:textId="63ECE229" w:rsidR="008402C7" w:rsidRDefault="00E33324" w:rsidP="008402C7">
      <w:pPr>
        <w:pStyle w:val="Lijstalinea"/>
        <w:jc w:val="both"/>
        <w:rPr>
          <w:sz w:val="24"/>
          <w:szCs w:val="24"/>
        </w:rPr>
      </w:pPr>
      <w:r>
        <w:rPr>
          <w:sz w:val="24"/>
          <w:szCs w:val="24"/>
        </w:rPr>
        <w:t>Sommige m</w:t>
      </w:r>
      <w:r w:rsidR="00140BAE" w:rsidRPr="008402C7">
        <w:rPr>
          <w:sz w:val="24"/>
          <w:szCs w:val="24"/>
        </w:rPr>
        <w:t xml:space="preserve">edewerkers worden vaker geconfronteerd met toenemende agressiviteit en onveilige werkomstandigheden. De ondertekenaars hebben </w:t>
      </w:r>
      <w:r w:rsidR="008402C7">
        <w:rPr>
          <w:sz w:val="24"/>
          <w:szCs w:val="24"/>
        </w:rPr>
        <w:t xml:space="preserve">zo nodig </w:t>
      </w:r>
      <w:r w:rsidR="00140BAE" w:rsidRPr="008402C7">
        <w:rPr>
          <w:sz w:val="24"/>
          <w:szCs w:val="24"/>
        </w:rPr>
        <w:t xml:space="preserve">oog voor deze situatie en engageren zich </w:t>
      </w:r>
      <w:r w:rsidR="008402C7">
        <w:rPr>
          <w:sz w:val="24"/>
          <w:szCs w:val="24"/>
        </w:rPr>
        <w:t>ertoe</w:t>
      </w:r>
      <w:r w:rsidR="00140BAE" w:rsidRPr="008402C7">
        <w:rPr>
          <w:sz w:val="24"/>
          <w:szCs w:val="24"/>
        </w:rPr>
        <w:t xml:space="preserve"> de veiligheid van hun medewerkers</w:t>
      </w:r>
      <w:r w:rsidR="008402C7">
        <w:rPr>
          <w:sz w:val="24"/>
          <w:szCs w:val="24"/>
        </w:rPr>
        <w:t xml:space="preserve"> te verzekeren</w:t>
      </w:r>
      <w:r w:rsidR="00140BAE" w:rsidRPr="008402C7">
        <w:rPr>
          <w:sz w:val="24"/>
          <w:szCs w:val="24"/>
        </w:rPr>
        <w:t>.</w:t>
      </w:r>
    </w:p>
    <w:p w14:paraId="552CE58C" w14:textId="3A6F40E4" w:rsidR="005E44EE" w:rsidRDefault="00140BAE" w:rsidP="008402C7">
      <w:pPr>
        <w:pStyle w:val="Lijstalinea"/>
        <w:jc w:val="both"/>
        <w:rPr>
          <w:sz w:val="24"/>
          <w:szCs w:val="24"/>
        </w:rPr>
      </w:pPr>
      <w:r w:rsidRPr="008402C7">
        <w:rPr>
          <w:sz w:val="24"/>
          <w:szCs w:val="24"/>
        </w:rPr>
        <w:t xml:space="preserve">Voor werknemers voorzien zij </w:t>
      </w:r>
      <w:r w:rsidR="0067142B">
        <w:rPr>
          <w:sz w:val="24"/>
          <w:szCs w:val="24"/>
        </w:rPr>
        <w:t>gepaste verzekeringen</w:t>
      </w:r>
      <w:r w:rsidRPr="008402C7">
        <w:rPr>
          <w:sz w:val="24"/>
          <w:szCs w:val="24"/>
        </w:rPr>
        <w:t>. Personen die op zelfstandige basis samenwerken, worden voldoende geïnformeerd over het</w:t>
      </w:r>
      <w:r w:rsidR="005E44EE" w:rsidRPr="008402C7">
        <w:rPr>
          <w:sz w:val="24"/>
          <w:szCs w:val="24"/>
        </w:rPr>
        <w:t xml:space="preserve"> belang van een </w:t>
      </w:r>
      <w:r w:rsidR="0067142B">
        <w:rPr>
          <w:sz w:val="24"/>
          <w:szCs w:val="24"/>
        </w:rPr>
        <w:t>gepaste</w:t>
      </w:r>
      <w:r w:rsidR="0067142B" w:rsidRPr="008402C7">
        <w:rPr>
          <w:sz w:val="24"/>
          <w:szCs w:val="24"/>
        </w:rPr>
        <w:t xml:space="preserve"> </w:t>
      </w:r>
      <w:r w:rsidR="005E44EE" w:rsidRPr="008402C7">
        <w:rPr>
          <w:sz w:val="24"/>
          <w:szCs w:val="24"/>
        </w:rPr>
        <w:t>verzekering beroepsaansprakelijkheid, ongevallen en gewaarborgd inkomen.</w:t>
      </w:r>
    </w:p>
    <w:p w14:paraId="5D9DB56E" w14:textId="12AE8F65" w:rsidR="00A6491F" w:rsidRDefault="00A6491F" w:rsidP="008402C7">
      <w:pPr>
        <w:pStyle w:val="Lijstalinea"/>
        <w:jc w:val="both"/>
        <w:rPr>
          <w:sz w:val="24"/>
          <w:szCs w:val="24"/>
        </w:rPr>
      </w:pPr>
      <w:r>
        <w:rPr>
          <w:sz w:val="24"/>
          <w:szCs w:val="24"/>
        </w:rPr>
        <w:t xml:space="preserve">De </w:t>
      </w:r>
      <w:r w:rsidR="003C586B">
        <w:rPr>
          <w:sz w:val="24"/>
          <w:szCs w:val="24"/>
        </w:rPr>
        <w:t>ondertekenaars</w:t>
      </w:r>
      <w:r>
        <w:rPr>
          <w:sz w:val="24"/>
          <w:szCs w:val="24"/>
        </w:rPr>
        <w:t xml:space="preserve"> ondersteunen de </w:t>
      </w:r>
      <w:r w:rsidR="00735195">
        <w:rPr>
          <w:sz w:val="24"/>
          <w:szCs w:val="24"/>
        </w:rPr>
        <w:t xml:space="preserve">sectoraal ontwikkelde </w:t>
      </w:r>
      <w:r>
        <w:rPr>
          <w:sz w:val="24"/>
          <w:szCs w:val="24"/>
        </w:rPr>
        <w:t>preventieve acties om probleem- en risicosituaties te voorkomen</w:t>
      </w:r>
      <w:r w:rsidR="00735195">
        <w:rPr>
          <w:sz w:val="24"/>
          <w:szCs w:val="24"/>
        </w:rPr>
        <w:t xml:space="preserve">. </w:t>
      </w:r>
      <w:r>
        <w:rPr>
          <w:sz w:val="24"/>
          <w:szCs w:val="24"/>
        </w:rPr>
        <w:t xml:space="preserve"> </w:t>
      </w:r>
      <w:r w:rsidR="00735195">
        <w:rPr>
          <w:sz w:val="24"/>
          <w:szCs w:val="24"/>
        </w:rPr>
        <w:t xml:space="preserve">Dit kan bijvoorbeeld met </w:t>
      </w:r>
      <w:r>
        <w:rPr>
          <w:sz w:val="24"/>
          <w:szCs w:val="24"/>
        </w:rPr>
        <w:t xml:space="preserve">campagnes, een online platform, een toolbox en infosessies. </w:t>
      </w:r>
    </w:p>
    <w:p w14:paraId="2EEEF845" w14:textId="77777777" w:rsidR="008402C7" w:rsidRPr="009E439D" w:rsidRDefault="008402C7" w:rsidP="009E439D">
      <w:pPr>
        <w:jc w:val="both"/>
        <w:rPr>
          <w:b/>
          <w:color w:val="2F5496" w:themeColor="accent1" w:themeShade="BF"/>
          <w:sz w:val="24"/>
          <w:szCs w:val="24"/>
        </w:rPr>
      </w:pPr>
    </w:p>
    <w:p w14:paraId="086331BD" w14:textId="77777777" w:rsidR="008402C7" w:rsidRDefault="005E44EE" w:rsidP="00155FAF">
      <w:pPr>
        <w:pStyle w:val="Lijstalinea"/>
        <w:numPr>
          <w:ilvl w:val="0"/>
          <w:numId w:val="33"/>
        </w:numPr>
        <w:jc w:val="both"/>
        <w:rPr>
          <w:b/>
          <w:color w:val="2F5496" w:themeColor="accent1" w:themeShade="BF"/>
          <w:sz w:val="24"/>
          <w:szCs w:val="24"/>
        </w:rPr>
      </w:pPr>
      <w:r w:rsidRPr="008402C7">
        <w:rPr>
          <w:b/>
          <w:color w:val="2F5496" w:themeColor="accent1" w:themeShade="BF"/>
          <w:sz w:val="24"/>
          <w:szCs w:val="24"/>
        </w:rPr>
        <w:t>De ondertekenaars hebben oog voor de mentale gezondheid van hun medewerkers.</w:t>
      </w:r>
    </w:p>
    <w:p w14:paraId="3B0471BD" w14:textId="113D790B" w:rsidR="008402C7" w:rsidRDefault="005E44EE" w:rsidP="008402C7">
      <w:pPr>
        <w:pStyle w:val="Lijstalinea"/>
        <w:jc w:val="both"/>
        <w:rPr>
          <w:sz w:val="24"/>
          <w:szCs w:val="24"/>
        </w:rPr>
      </w:pPr>
      <w:r w:rsidRPr="008402C7">
        <w:rPr>
          <w:sz w:val="24"/>
          <w:szCs w:val="24"/>
        </w:rPr>
        <w:t xml:space="preserve">De </w:t>
      </w:r>
      <w:r w:rsidR="00210A41" w:rsidRPr="008402C7">
        <w:rPr>
          <w:sz w:val="24"/>
          <w:szCs w:val="24"/>
        </w:rPr>
        <w:t>mediasector</w:t>
      </w:r>
      <w:r w:rsidRPr="008402C7">
        <w:rPr>
          <w:sz w:val="24"/>
          <w:szCs w:val="24"/>
        </w:rPr>
        <w:t xml:space="preserve"> is alert voor </w:t>
      </w:r>
      <w:r w:rsidR="008402C7">
        <w:rPr>
          <w:sz w:val="24"/>
          <w:szCs w:val="24"/>
        </w:rPr>
        <w:t>é</w:t>
      </w:r>
      <w:r w:rsidRPr="008402C7">
        <w:rPr>
          <w:sz w:val="24"/>
          <w:szCs w:val="24"/>
        </w:rPr>
        <w:t>n reageert adequaat op tekenen van stress en burn</w:t>
      </w:r>
      <w:r w:rsidR="008402C7">
        <w:rPr>
          <w:sz w:val="24"/>
          <w:szCs w:val="24"/>
        </w:rPr>
        <w:t>-</w:t>
      </w:r>
      <w:r w:rsidRPr="008402C7">
        <w:rPr>
          <w:sz w:val="24"/>
          <w:szCs w:val="24"/>
        </w:rPr>
        <w:t>out</w:t>
      </w:r>
      <w:r w:rsidR="00027A2B" w:rsidRPr="008402C7">
        <w:rPr>
          <w:sz w:val="24"/>
          <w:szCs w:val="24"/>
        </w:rPr>
        <w:t xml:space="preserve"> ingevolge </w:t>
      </w:r>
      <w:r w:rsidR="006472D4" w:rsidRPr="008402C7">
        <w:rPr>
          <w:sz w:val="24"/>
          <w:szCs w:val="24"/>
        </w:rPr>
        <w:t xml:space="preserve">o.m. </w:t>
      </w:r>
      <w:r w:rsidR="00027A2B" w:rsidRPr="008402C7">
        <w:rPr>
          <w:sz w:val="24"/>
          <w:szCs w:val="24"/>
        </w:rPr>
        <w:t>een onevenwichtige werk-privébalans</w:t>
      </w:r>
      <w:r w:rsidR="00FD555D">
        <w:rPr>
          <w:sz w:val="24"/>
          <w:szCs w:val="24"/>
        </w:rPr>
        <w:t>. Daarnaast organiseert de sector</w:t>
      </w:r>
      <w:r w:rsidRPr="008402C7">
        <w:rPr>
          <w:sz w:val="24"/>
          <w:szCs w:val="24"/>
        </w:rPr>
        <w:t xml:space="preserve"> regelmatig preventiecampagnes en zet in op persoonlijke ondersteuning.</w:t>
      </w:r>
    </w:p>
    <w:p w14:paraId="2FEBCB62" w14:textId="77777777" w:rsidR="008402C7" w:rsidRPr="009E439D" w:rsidRDefault="008402C7" w:rsidP="009E439D">
      <w:pPr>
        <w:jc w:val="both"/>
        <w:rPr>
          <w:sz w:val="24"/>
          <w:szCs w:val="24"/>
        </w:rPr>
      </w:pPr>
    </w:p>
    <w:p w14:paraId="366CA853" w14:textId="77777777" w:rsidR="00F81DD4" w:rsidRDefault="00F81DD4">
      <w:pPr>
        <w:rPr>
          <w:b/>
          <w:color w:val="2F5496" w:themeColor="accent1" w:themeShade="BF"/>
          <w:sz w:val="24"/>
          <w:szCs w:val="24"/>
        </w:rPr>
      </w:pPr>
      <w:r>
        <w:rPr>
          <w:b/>
          <w:color w:val="2F5496" w:themeColor="accent1" w:themeShade="BF"/>
          <w:sz w:val="24"/>
          <w:szCs w:val="24"/>
        </w:rPr>
        <w:br w:type="page"/>
      </w:r>
    </w:p>
    <w:p w14:paraId="26398E29" w14:textId="591930A9" w:rsidR="008402C7" w:rsidRPr="008402C7" w:rsidRDefault="005E44EE" w:rsidP="00155FAF">
      <w:pPr>
        <w:pStyle w:val="Lijstalinea"/>
        <w:numPr>
          <w:ilvl w:val="0"/>
          <w:numId w:val="33"/>
        </w:numPr>
        <w:jc w:val="both"/>
        <w:rPr>
          <w:b/>
          <w:color w:val="2F5496" w:themeColor="accent1" w:themeShade="BF"/>
          <w:sz w:val="24"/>
          <w:szCs w:val="24"/>
        </w:rPr>
      </w:pPr>
      <w:r w:rsidRPr="008402C7">
        <w:rPr>
          <w:b/>
          <w:color w:val="2F5496" w:themeColor="accent1" w:themeShade="BF"/>
          <w:sz w:val="24"/>
          <w:szCs w:val="24"/>
        </w:rPr>
        <w:t>De ondertekenaars streven naar een maximaal welzijn op de werkvloer.</w:t>
      </w:r>
    </w:p>
    <w:p w14:paraId="11F5C6C2" w14:textId="5B2CC930" w:rsidR="005E44EE" w:rsidRDefault="005E44EE" w:rsidP="009E439D">
      <w:pPr>
        <w:pStyle w:val="Lijstalinea"/>
        <w:jc w:val="both"/>
        <w:rPr>
          <w:sz w:val="24"/>
          <w:szCs w:val="24"/>
        </w:rPr>
      </w:pPr>
      <w:r w:rsidRPr="008402C7">
        <w:rPr>
          <w:sz w:val="24"/>
          <w:szCs w:val="24"/>
        </w:rPr>
        <w:t xml:space="preserve">De </w:t>
      </w:r>
      <w:r w:rsidR="00210A41" w:rsidRPr="008402C7">
        <w:rPr>
          <w:sz w:val="24"/>
          <w:szCs w:val="24"/>
        </w:rPr>
        <w:t>mediasector</w:t>
      </w:r>
      <w:r w:rsidRPr="008402C7">
        <w:rPr>
          <w:sz w:val="24"/>
          <w:szCs w:val="24"/>
        </w:rPr>
        <w:t xml:space="preserve"> streeft naar een correcte werksfeer. </w:t>
      </w:r>
      <w:r w:rsidR="00B66D44">
        <w:rPr>
          <w:sz w:val="24"/>
          <w:szCs w:val="24"/>
        </w:rPr>
        <w:t xml:space="preserve">Geen enkele </w:t>
      </w:r>
      <w:r w:rsidRPr="008402C7">
        <w:rPr>
          <w:sz w:val="24"/>
          <w:szCs w:val="24"/>
        </w:rPr>
        <w:t xml:space="preserve"> vorm van psychisch geweld, grensoverschrijdend gedrag (zie ook punt </w:t>
      </w:r>
      <w:r w:rsidR="00A27CC5" w:rsidRPr="009E439D">
        <w:rPr>
          <w:sz w:val="24"/>
          <w:szCs w:val="24"/>
        </w:rPr>
        <w:t>2.</w:t>
      </w:r>
      <w:r w:rsidRPr="009E439D">
        <w:rPr>
          <w:sz w:val="24"/>
          <w:szCs w:val="24"/>
        </w:rPr>
        <w:t>7),</w:t>
      </w:r>
      <w:r w:rsidRPr="008402C7">
        <w:rPr>
          <w:sz w:val="24"/>
          <w:szCs w:val="24"/>
        </w:rPr>
        <w:t xml:space="preserve"> intimidatie, seksisme, uitsluiting of discriminatie wordt  getolereerd. </w:t>
      </w:r>
    </w:p>
    <w:p w14:paraId="30AFEDAD" w14:textId="2FF2B350" w:rsidR="0067637B" w:rsidRDefault="0067637B" w:rsidP="0067637B">
      <w:pPr>
        <w:jc w:val="both"/>
        <w:rPr>
          <w:b/>
          <w:color w:val="2F5496" w:themeColor="accent1" w:themeShade="BF"/>
          <w:sz w:val="24"/>
          <w:szCs w:val="24"/>
        </w:rPr>
      </w:pPr>
    </w:p>
    <w:p w14:paraId="0CD5E2B3" w14:textId="77777777" w:rsidR="0067637B" w:rsidRPr="0067637B" w:rsidRDefault="0067637B" w:rsidP="0067637B">
      <w:pPr>
        <w:jc w:val="both"/>
        <w:rPr>
          <w:b/>
          <w:color w:val="2F5496" w:themeColor="accent1" w:themeShade="BF"/>
          <w:sz w:val="24"/>
          <w:szCs w:val="24"/>
        </w:rPr>
      </w:pPr>
    </w:p>
    <w:p w14:paraId="1CD6CB2F" w14:textId="1CDE9B50" w:rsidR="005E44EE" w:rsidRPr="004738CA" w:rsidRDefault="004738CA" w:rsidP="004738CA">
      <w:pPr>
        <w:pStyle w:val="Kop2"/>
        <w:rPr>
          <w:b/>
          <w:sz w:val="32"/>
          <w:szCs w:val="32"/>
          <w:u w:val="single"/>
        </w:rPr>
      </w:pPr>
      <w:bookmarkStart w:id="17" w:name="_Toc5885001"/>
      <w:r w:rsidRPr="004738CA">
        <w:rPr>
          <w:b/>
          <w:sz w:val="32"/>
          <w:szCs w:val="32"/>
          <w:u w:val="single"/>
        </w:rPr>
        <w:t xml:space="preserve">2.7 </w:t>
      </w:r>
      <w:r w:rsidR="005E44EE" w:rsidRPr="004738CA">
        <w:rPr>
          <w:b/>
          <w:sz w:val="32"/>
          <w:szCs w:val="32"/>
          <w:u w:val="single"/>
        </w:rPr>
        <w:t>Grensoverschrijdend gedrag</w:t>
      </w:r>
      <w:bookmarkEnd w:id="17"/>
    </w:p>
    <w:p w14:paraId="609FBEC7" w14:textId="77777777" w:rsidR="004738CA" w:rsidRDefault="004738CA" w:rsidP="001D7DEE"/>
    <w:p w14:paraId="52E9AB28" w14:textId="6A0E3F16" w:rsidR="00A0176D" w:rsidRPr="004738CA" w:rsidRDefault="0014081D" w:rsidP="004738CA">
      <w:pPr>
        <w:jc w:val="both"/>
        <w:rPr>
          <w:sz w:val="24"/>
          <w:szCs w:val="24"/>
        </w:rPr>
      </w:pPr>
      <w:r>
        <w:rPr>
          <w:sz w:val="24"/>
          <w:szCs w:val="24"/>
        </w:rPr>
        <w:t xml:space="preserve">In 2018 deed de </w:t>
      </w:r>
      <w:r w:rsidRPr="004738CA">
        <w:rPr>
          <w:sz w:val="24"/>
          <w:szCs w:val="24"/>
        </w:rPr>
        <w:t xml:space="preserve">CuDOS-onderzoeksgroep </w:t>
      </w:r>
      <w:r>
        <w:rPr>
          <w:sz w:val="24"/>
          <w:szCs w:val="24"/>
        </w:rPr>
        <w:t xml:space="preserve">van de Universiteit van Gent een studie </w:t>
      </w:r>
      <w:r w:rsidR="00B7736E" w:rsidRPr="004738CA">
        <w:rPr>
          <w:sz w:val="24"/>
          <w:szCs w:val="24"/>
        </w:rPr>
        <w:t xml:space="preserve">naar seksueel grensoverschrijdend gedrag in de cultuur- en </w:t>
      </w:r>
      <w:r w:rsidR="00210A41" w:rsidRPr="004738CA">
        <w:rPr>
          <w:sz w:val="24"/>
          <w:szCs w:val="24"/>
        </w:rPr>
        <w:t>mediasector</w:t>
      </w:r>
      <w:r>
        <w:rPr>
          <w:sz w:val="24"/>
          <w:szCs w:val="24"/>
        </w:rPr>
        <w:t xml:space="preserve">. Daaruit </w:t>
      </w:r>
      <w:r w:rsidR="00B7736E" w:rsidRPr="004738CA">
        <w:rPr>
          <w:sz w:val="24"/>
          <w:szCs w:val="24"/>
        </w:rPr>
        <w:t xml:space="preserve">blijkt dat maar liefst de helft van de vrouwen in de </w:t>
      </w:r>
      <w:r w:rsidR="00210A41" w:rsidRPr="004738CA">
        <w:rPr>
          <w:sz w:val="24"/>
          <w:szCs w:val="24"/>
        </w:rPr>
        <w:t>mediasector</w:t>
      </w:r>
      <w:r w:rsidR="00B7736E" w:rsidRPr="004738CA">
        <w:rPr>
          <w:sz w:val="24"/>
          <w:szCs w:val="24"/>
        </w:rPr>
        <w:t xml:space="preserve"> </w:t>
      </w:r>
      <w:r w:rsidR="009E5B3F" w:rsidRPr="004738CA">
        <w:rPr>
          <w:sz w:val="24"/>
          <w:szCs w:val="24"/>
        </w:rPr>
        <w:t xml:space="preserve">ooit al </w:t>
      </w:r>
      <w:r w:rsidR="00351B1F" w:rsidRPr="004738CA">
        <w:rPr>
          <w:sz w:val="24"/>
          <w:szCs w:val="24"/>
        </w:rPr>
        <w:t xml:space="preserve">grensoverschrijdend gedrag ervoer. </w:t>
      </w:r>
      <w:r w:rsidR="005E44EE" w:rsidRPr="004738CA">
        <w:rPr>
          <w:sz w:val="24"/>
          <w:szCs w:val="24"/>
        </w:rPr>
        <w:t xml:space="preserve">Grensoverschrijdend gedrag behelst alle verbaal, non-verbaal of lichamelijk gedrag dat de waardigheid van een persoon aantast of een kwetsende, bedreigende omgeving creëert. Het betreft een aantasting van de fysieke, psychische en/of seksuele integriteit. Grensoverschrijdend gedrag vereist geen intentioneel element, het gevolg van het gedrag op de betrokkenen is doorslaggevend. </w:t>
      </w:r>
    </w:p>
    <w:p w14:paraId="773D8138" w14:textId="42CE3A1B" w:rsidR="005E44EE" w:rsidRPr="004738CA" w:rsidRDefault="005E44EE" w:rsidP="004738CA">
      <w:pPr>
        <w:jc w:val="both"/>
        <w:rPr>
          <w:sz w:val="24"/>
          <w:szCs w:val="24"/>
        </w:rPr>
      </w:pPr>
      <w:r w:rsidRPr="004738CA">
        <w:rPr>
          <w:sz w:val="24"/>
          <w:szCs w:val="24"/>
        </w:rPr>
        <w:t xml:space="preserve">Grensoverschrijdend gedrag is in elke context ontoelaatbaar. De ondertekenaars van dit </w:t>
      </w:r>
      <w:r w:rsidR="00BD3BCE">
        <w:rPr>
          <w:sz w:val="24"/>
          <w:szCs w:val="24"/>
        </w:rPr>
        <w:t xml:space="preserve">Sociaal </w:t>
      </w:r>
      <w:r w:rsidRPr="004738CA">
        <w:rPr>
          <w:sz w:val="24"/>
          <w:szCs w:val="24"/>
        </w:rPr>
        <w:t>Charter willen een voortrekkersrol vervullen in het bespreekbaar</w:t>
      </w:r>
      <w:r w:rsidR="006472D4" w:rsidRPr="004738CA">
        <w:rPr>
          <w:sz w:val="24"/>
          <w:szCs w:val="24"/>
        </w:rPr>
        <w:t xml:space="preserve"> maken van, het sensibiliseren over en </w:t>
      </w:r>
      <w:r w:rsidR="00DF127D">
        <w:rPr>
          <w:sz w:val="24"/>
          <w:szCs w:val="24"/>
        </w:rPr>
        <w:t xml:space="preserve">het </w:t>
      </w:r>
      <w:r w:rsidR="006472D4" w:rsidRPr="004738CA">
        <w:rPr>
          <w:sz w:val="24"/>
          <w:szCs w:val="24"/>
        </w:rPr>
        <w:t xml:space="preserve">gepast aanpakken van </w:t>
      </w:r>
      <w:r w:rsidRPr="004738CA">
        <w:rPr>
          <w:sz w:val="24"/>
          <w:szCs w:val="24"/>
        </w:rPr>
        <w:t>alle vormen van grensoverschrijdend gedrag.</w:t>
      </w:r>
    </w:p>
    <w:p w14:paraId="4E07674E" w14:textId="77777777" w:rsidR="00762120" w:rsidRPr="004738CA" w:rsidRDefault="00762120" w:rsidP="004738CA">
      <w:pPr>
        <w:jc w:val="both"/>
        <w:rPr>
          <w:sz w:val="24"/>
          <w:szCs w:val="24"/>
        </w:rPr>
      </w:pPr>
    </w:p>
    <w:p w14:paraId="32C48A5F" w14:textId="77777777" w:rsidR="004738CA" w:rsidRDefault="005E44EE" w:rsidP="0067637B">
      <w:pPr>
        <w:pStyle w:val="Lijstalinea"/>
        <w:numPr>
          <w:ilvl w:val="0"/>
          <w:numId w:val="33"/>
        </w:numPr>
        <w:rPr>
          <w:b/>
          <w:color w:val="2F5496" w:themeColor="accent1" w:themeShade="BF"/>
          <w:sz w:val="24"/>
          <w:szCs w:val="24"/>
        </w:rPr>
      </w:pPr>
      <w:r w:rsidRPr="004738CA">
        <w:rPr>
          <w:b/>
          <w:color w:val="2F5496" w:themeColor="accent1" w:themeShade="BF"/>
          <w:sz w:val="24"/>
          <w:szCs w:val="24"/>
        </w:rPr>
        <w:t xml:space="preserve">De ondertekenaars voeren een helder integriteitsbeleid, dat zich vertaalt op drie niveaus: </w:t>
      </w:r>
    </w:p>
    <w:p w14:paraId="65594703" w14:textId="77777777" w:rsidR="004738CA" w:rsidRPr="004738CA" w:rsidRDefault="004738CA" w:rsidP="004738CA">
      <w:pPr>
        <w:pStyle w:val="Lijstalinea"/>
        <w:ind w:left="1440"/>
        <w:jc w:val="both"/>
        <w:rPr>
          <w:b/>
          <w:color w:val="2F5496" w:themeColor="accent1" w:themeShade="BF"/>
          <w:sz w:val="24"/>
          <w:szCs w:val="24"/>
        </w:rPr>
      </w:pPr>
    </w:p>
    <w:p w14:paraId="614B4A3E" w14:textId="77777777" w:rsidR="004738CA" w:rsidRPr="004738CA" w:rsidRDefault="005E44EE" w:rsidP="004738CA">
      <w:pPr>
        <w:pStyle w:val="Lijstalinea"/>
        <w:numPr>
          <w:ilvl w:val="1"/>
          <w:numId w:val="33"/>
        </w:numPr>
        <w:jc w:val="both"/>
        <w:rPr>
          <w:b/>
          <w:color w:val="2F5496" w:themeColor="accent1" w:themeShade="BF"/>
          <w:sz w:val="24"/>
          <w:szCs w:val="24"/>
        </w:rPr>
      </w:pPr>
      <w:r w:rsidRPr="004738CA">
        <w:rPr>
          <w:sz w:val="24"/>
          <w:szCs w:val="24"/>
        </w:rPr>
        <w:t>Kwaliteit</w:t>
      </w:r>
    </w:p>
    <w:p w14:paraId="13F4687D" w14:textId="78FFDC0C" w:rsidR="004738CA" w:rsidRPr="009E439D" w:rsidRDefault="005E44EE" w:rsidP="004738CA">
      <w:pPr>
        <w:pStyle w:val="Lijstalinea"/>
        <w:numPr>
          <w:ilvl w:val="2"/>
          <w:numId w:val="33"/>
        </w:numPr>
        <w:jc w:val="both"/>
        <w:rPr>
          <w:b/>
          <w:color w:val="2F5496" w:themeColor="accent1" w:themeShade="BF"/>
          <w:sz w:val="24"/>
          <w:szCs w:val="24"/>
        </w:rPr>
      </w:pPr>
      <w:r w:rsidRPr="004738CA">
        <w:rPr>
          <w:sz w:val="24"/>
          <w:szCs w:val="24"/>
        </w:rPr>
        <w:t>De ondertekenaars scheppen duidelijkheid rond de waarden die zij onderschrijven op het vlak van integriteit. Zij expliciteren hoe de organisatie omgaat met individuele fysieke, psychische en seksuele integriteit van personen. Dit kan zich bijvoorbeeld veruitwendigen in een integriteitscode</w:t>
      </w:r>
      <w:r w:rsidR="00990B1C">
        <w:rPr>
          <w:sz w:val="24"/>
          <w:szCs w:val="24"/>
        </w:rPr>
        <w:t xml:space="preserve"> of </w:t>
      </w:r>
      <w:r w:rsidR="007453FA">
        <w:rPr>
          <w:sz w:val="24"/>
          <w:szCs w:val="24"/>
        </w:rPr>
        <w:t xml:space="preserve">opgenomen worden in </w:t>
      </w:r>
      <w:r w:rsidR="00990B1C">
        <w:rPr>
          <w:sz w:val="24"/>
          <w:szCs w:val="24"/>
        </w:rPr>
        <w:t>het arbeidsreglement</w:t>
      </w:r>
      <w:r w:rsidRPr="004738CA">
        <w:rPr>
          <w:sz w:val="24"/>
          <w:szCs w:val="24"/>
        </w:rPr>
        <w:t xml:space="preserve">. </w:t>
      </w:r>
    </w:p>
    <w:p w14:paraId="7B5F8848" w14:textId="77777777" w:rsidR="009E439D" w:rsidRPr="004738CA" w:rsidRDefault="009E439D" w:rsidP="009E439D">
      <w:pPr>
        <w:pStyle w:val="Lijstalinea"/>
        <w:ind w:left="2160"/>
        <w:jc w:val="both"/>
        <w:rPr>
          <w:b/>
          <w:color w:val="2F5496" w:themeColor="accent1" w:themeShade="BF"/>
          <w:sz w:val="24"/>
          <w:szCs w:val="24"/>
        </w:rPr>
      </w:pPr>
    </w:p>
    <w:p w14:paraId="46B44562" w14:textId="77777777" w:rsidR="004738CA" w:rsidRPr="004738CA" w:rsidRDefault="005E44EE" w:rsidP="004738CA">
      <w:pPr>
        <w:pStyle w:val="Lijstalinea"/>
        <w:numPr>
          <w:ilvl w:val="1"/>
          <w:numId w:val="33"/>
        </w:numPr>
        <w:jc w:val="both"/>
        <w:rPr>
          <w:b/>
          <w:color w:val="2F5496" w:themeColor="accent1" w:themeShade="BF"/>
          <w:sz w:val="24"/>
          <w:szCs w:val="24"/>
        </w:rPr>
      </w:pPr>
      <w:r w:rsidRPr="004738CA">
        <w:rPr>
          <w:sz w:val="24"/>
          <w:szCs w:val="24"/>
        </w:rPr>
        <w:t>Preventie</w:t>
      </w:r>
    </w:p>
    <w:p w14:paraId="50BCA11D" w14:textId="77777777" w:rsidR="004738CA" w:rsidRPr="004738CA" w:rsidRDefault="005E44EE" w:rsidP="004738CA">
      <w:pPr>
        <w:pStyle w:val="Lijstalinea"/>
        <w:numPr>
          <w:ilvl w:val="2"/>
          <w:numId w:val="33"/>
        </w:numPr>
        <w:jc w:val="both"/>
        <w:rPr>
          <w:b/>
          <w:color w:val="2F5496" w:themeColor="accent1" w:themeShade="BF"/>
          <w:sz w:val="24"/>
          <w:szCs w:val="24"/>
        </w:rPr>
      </w:pPr>
      <w:r w:rsidRPr="004738CA">
        <w:rPr>
          <w:sz w:val="24"/>
          <w:szCs w:val="24"/>
        </w:rPr>
        <w:t>De ondertekenaars bewerkstelligen dat leidinggevenden zich bewust zijn van bestaande machtsrelaties, principes van ethisch leiderschap en de rol die zij in hun organisatie kunnen opnemen bij het voorkomen van grensoverschrijdend gedrag.</w:t>
      </w:r>
    </w:p>
    <w:p w14:paraId="0BE6C301" w14:textId="549D33B6" w:rsidR="005E44EE" w:rsidRPr="009E439D" w:rsidRDefault="005E44EE" w:rsidP="004738CA">
      <w:pPr>
        <w:pStyle w:val="Lijstalinea"/>
        <w:numPr>
          <w:ilvl w:val="2"/>
          <w:numId w:val="33"/>
        </w:numPr>
        <w:jc w:val="both"/>
        <w:rPr>
          <w:b/>
          <w:color w:val="2F5496" w:themeColor="accent1" w:themeShade="BF"/>
          <w:sz w:val="24"/>
          <w:szCs w:val="24"/>
        </w:rPr>
      </w:pPr>
      <w:r w:rsidRPr="004738CA">
        <w:rPr>
          <w:sz w:val="24"/>
          <w:szCs w:val="24"/>
        </w:rPr>
        <w:t xml:space="preserve">De ondertekenaars waken erover dat er voldoende aandacht is voor het creëren van een veilig en respectvol werkklimaat. </w:t>
      </w:r>
    </w:p>
    <w:p w14:paraId="2DD5A4B6" w14:textId="77777777" w:rsidR="009E439D" w:rsidRPr="004738CA" w:rsidRDefault="009E439D" w:rsidP="009E439D">
      <w:pPr>
        <w:pStyle w:val="Lijstalinea"/>
        <w:ind w:left="2160"/>
        <w:jc w:val="both"/>
        <w:rPr>
          <w:b/>
          <w:color w:val="2F5496" w:themeColor="accent1" w:themeShade="BF"/>
          <w:sz w:val="24"/>
          <w:szCs w:val="24"/>
        </w:rPr>
      </w:pPr>
    </w:p>
    <w:p w14:paraId="0D709719" w14:textId="77777777" w:rsidR="005F182B" w:rsidRDefault="005F182B">
      <w:pPr>
        <w:rPr>
          <w:sz w:val="24"/>
          <w:szCs w:val="24"/>
        </w:rPr>
      </w:pPr>
      <w:r>
        <w:rPr>
          <w:sz w:val="24"/>
          <w:szCs w:val="24"/>
        </w:rPr>
        <w:br w:type="page"/>
      </w:r>
    </w:p>
    <w:p w14:paraId="5D7768A2" w14:textId="4CDE7663" w:rsidR="004738CA" w:rsidRDefault="005E44EE" w:rsidP="004738CA">
      <w:pPr>
        <w:pStyle w:val="Lijstalinea"/>
        <w:numPr>
          <w:ilvl w:val="1"/>
          <w:numId w:val="33"/>
        </w:numPr>
        <w:jc w:val="both"/>
        <w:rPr>
          <w:sz w:val="24"/>
          <w:szCs w:val="24"/>
        </w:rPr>
      </w:pPr>
      <w:r w:rsidRPr="004738CA">
        <w:rPr>
          <w:sz w:val="24"/>
          <w:szCs w:val="24"/>
        </w:rPr>
        <w:t>Reactie</w:t>
      </w:r>
    </w:p>
    <w:p w14:paraId="38B2440F" w14:textId="3E7F4230" w:rsidR="005F182B" w:rsidRPr="0067637B" w:rsidRDefault="005E44EE" w:rsidP="0067637B">
      <w:pPr>
        <w:pStyle w:val="Lijstalinea"/>
        <w:numPr>
          <w:ilvl w:val="2"/>
          <w:numId w:val="33"/>
        </w:numPr>
        <w:jc w:val="both"/>
        <w:rPr>
          <w:sz w:val="24"/>
          <w:szCs w:val="24"/>
        </w:rPr>
      </w:pPr>
      <w:r w:rsidRPr="004738CA">
        <w:rPr>
          <w:sz w:val="24"/>
          <w:szCs w:val="24"/>
        </w:rPr>
        <w:t xml:space="preserve">De ondertekenaars informeren hun medewerkers over de mogelijke procedures om grensoverschrijdend gedrag te melden en nemen dit op in het arbeidsreglement. Zij </w:t>
      </w:r>
      <w:r w:rsidR="00903ADF">
        <w:rPr>
          <w:sz w:val="24"/>
          <w:szCs w:val="24"/>
        </w:rPr>
        <w:t xml:space="preserve">kunnen hiervoor </w:t>
      </w:r>
      <w:r w:rsidRPr="004738CA">
        <w:rPr>
          <w:sz w:val="24"/>
          <w:szCs w:val="24"/>
        </w:rPr>
        <w:t>samen</w:t>
      </w:r>
      <w:r w:rsidR="00903ADF">
        <w:rPr>
          <w:sz w:val="24"/>
          <w:szCs w:val="24"/>
        </w:rPr>
        <w:t>werken</w:t>
      </w:r>
      <w:r w:rsidRPr="004738CA">
        <w:rPr>
          <w:sz w:val="24"/>
          <w:szCs w:val="24"/>
        </w:rPr>
        <w:t xml:space="preserve"> met een externe dienst</w:t>
      </w:r>
      <w:r w:rsidR="00051B7B" w:rsidRPr="004738CA">
        <w:rPr>
          <w:sz w:val="24"/>
          <w:szCs w:val="24"/>
        </w:rPr>
        <w:t xml:space="preserve"> en duiden </w:t>
      </w:r>
      <w:r w:rsidR="002045DB" w:rsidRPr="004738CA">
        <w:rPr>
          <w:sz w:val="24"/>
          <w:szCs w:val="24"/>
        </w:rPr>
        <w:t xml:space="preserve">eventueel </w:t>
      </w:r>
      <w:r w:rsidR="00051B7B" w:rsidRPr="004738CA">
        <w:rPr>
          <w:sz w:val="24"/>
          <w:szCs w:val="24"/>
        </w:rPr>
        <w:t>een vertrouwenspersoon aan</w:t>
      </w:r>
      <w:r w:rsidRPr="004738CA">
        <w:rPr>
          <w:sz w:val="24"/>
          <w:szCs w:val="24"/>
        </w:rPr>
        <w:t xml:space="preserve">. Zij hebben hierbij steeds de nodige aandacht en respect voor vertrouwelijkheid en privacy. </w:t>
      </w:r>
      <w:r w:rsidR="004738CA">
        <w:rPr>
          <w:sz w:val="24"/>
          <w:szCs w:val="24"/>
        </w:rPr>
        <w:t>In die zin spe</w:t>
      </w:r>
      <w:r w:rsidR="00742BAF">
        <w:rPr>
          <w:sz w:val="24"/>
          <w:szCs w:val="24"/>
        </w:rPr>
        <w:t>len ook de</w:t>
      </w:r>
      <w:r w:rsidR="00742BAF" w:rsidRPr="00A1015D">
        <w:rPr>
          <w:sz w:val="24"/>
          <w:szCs w:val="24"/>
        </w:rPr>
        <w:t xml:space="preserve"> Genderkamer van de Vlaamse Ombudsdienst</w:t>
      </w:r>
      <w:r w:rsidR="004738CA" w:rsidRPr="00A1015D">
        <w:rPr>
          <w:sz w:val="24"/>
          <w:szCs w:val="24"/>
        </w:rPr>
        <w:t xml:space="preserve"> </w:t>
      </w:r>
      <w:r w:rsidR="00742BAF">
        <w:rPr>
          <w:sz w:val="24"/>
          <w:szCs w:val="24"/>
        </w:rPr>
        <w:t xml:space="preserve">en </w:t>
      </w:r>
      <w:r w:rsidR="004738CA">
        <w:rPr>
          <w:sz w:val="24"/>
          <w:szCs w:val="24"/>
        </w:rPr>
        <w:t xml:space="preserve">het </w:t>
      </w:r>
      <w:r w:rsidR="00B627F5" w:rsidRPr="004738CA">
        <w:rPr>
          <w:sz w:val="24"/>
          <w:szCs w:val="24"/>
        </w:rPr>
        <w:t xml:space="preserve">Meldpunt </w:t>
      </w:r>
      <w:r w:rsidR="00C23B6A" w:rsidRPr="004738CA">
        <w:rPr>
          <w:sz w:val="24"/>
          <w:szCs w:val="24"/>
        </w:rPr>
        <w:t>1712</w:t>
      </w:r>
      <w:r w:rsidR="00604561">
        <w:rPr>
          <w:sz w:val="24"/>
          <w:szCs w:val="24"/>
        </w:rPr>
        <w:t xml:space="preserve"> </w:t>
      </w:r>
      <w:r w:rsidR="00DF127D">
        <w:rPr>
          <w:sz w:val="24"/>
          <w:szCs w:val="24"/>
        </w:rPr>
        <w:t xml:space="preserve">een </w:t>
      </w:r>
      <w:r w:rsidR="00604561">
        <w:rPr>
          <w:sz w:val="24"/>
          <w:szCs w:val="24"/>
        </w:rPr>
        <w:t>rol</w:t>
      </w:r>
      <w:r w:rsidR="00DF127D">
        <w:rPr>
          <w:sz w:val="24"/>
          <w:szCs w:val="24"/>
        </w:rPr>
        <w:t>. P</w:t>
      </w:r>
      <w:r w:rsidR="00470F16" w:rsidRPr="004738CA">
        <w:rPr>
          <w:sz w:val="24"/>
          <w:szCs w:val="24"/>
        </w:rPr>
        <w:t>ersonen</w:t>
      </w:r>
      <w:r w:rsidR="00604561">
        <w:rPr>
          <w:sz w:val="24"/>
          <w:szCs w:val="24"/>
        </w:rPr>
        <w:t xml:space="preserve"> kunnen </w:t>
      </w:r>
      <w:r w:rsidR="00DF127D">
        <w:rPr>
          <w:sz w:val="24"/>
          <w:szCs w:val="24"/>
        </w:rPr>
        <w:t xml:space="preserve">ook </w:t>
      </w:r>
      <w:r w:rsidR="00604561">
        <w:rPr>
          <w:sz w:val="24"/>
          <w:szCs w:val="24"/>
        </w:rPr>
        <w:t xml:space="preserve">hier </w:t>
      </w:r>
      <w:r w:rsidR="00470F16" w:rsidRPr="004738CA">
        <w:rPr>
          <w:sz w:val="24"/>
          <w:szCs w:val="24"/>
        </w:rPr>
        <w:t>terecht met klachten of vragen omtrent grensoverschrijdend gedrag</w:t>
      </w:r>
      <w:r w:rsidR="00604561">
        <w:rPr>
          <w:sz w:val="24"/>
          <w:szCs w:val="24"/>
        </w:rPr>
        <w:t>.</w:t>
      </w:r>
    </w:p>
    <w:p w14:paraId="08EE47A3" w14:textId="7CABF0AF" w:rsidR="005F182B" w:rsidRDefault="005F182B" w:rsidP="0067637B">
      <w:pPr>
        <w:jc w:val="both"/>
        <w:rPr>
          <w:sz w:val="24"/>
          <w:szCs w:val="24"/>
        </w:rPr>
      </w:pPr>
    </w:p>
    <w:p w14:paraId="6B3D765D" w14:textId="77777777" w:rsidR="0067637B" w:rsidRPr="0067637B" w:rsidRDefault="0067637B" w:rsidP="0067637B">
      <w:pPr>
        <w:jc w:val="both"/>
        <w:rPr>
          <w:sz w:val="24"/>
          <w:szCs w:val="24"/>
        </w:rPr>
      </w:pPr>
    </w:p>
    <w:p w14:paraId="56864D1B" w14:textId="26BFECF2" w:rsidR="005E44EE" w:rsidRPr="008668C1" w:rsidRDefault="004738CA" w:rsidP="008668C1">
      <w:pPr>
        <w:pStyle w:val="Kop2"/>
        <w:rPr>
          <w:b/>
          <w:sz w:val="32"/>
          <w:szCs w:val="32"/>
          <w:u w:val="single"/>
        </w:rPr>
      </w:pPr>
      <w:bookmarkStart w:id="18" w:name="_Toc5885002"/>
      <w:r w:rsidRPr="008668C1">
        <w:rPr>
          <w:b/>
          <w:sz w:val="32"/>
          <w:szCs w:val="32"/>
          <w:u w:val="single"/>
        </w:rPr>
        <w:t xml:space="preserve">2.8 </w:t>
      </w:r>
      <w:r w:rsidR="005E44EE" w:rsidRPr="008668C1">
        <w:rPr>
          <w:b/>
          <w:sz w:val="32"/>
          <w:szCs w:val="32"/>
          <w:u w:val="single"/>
        </w:rPr>
        <w:t>Non-discriminatie</w:t>
      </w:r>
      <w:bookmarkEnd w:id="18"/>
    </w:p>
    <w:p w14:paraId="5896A835" w14:textId="77777777" w:rsidR="004738CA" w:rsidRDefault="004738CA" w:rsidP="001D7DEE"/>
    <w:p w14:paraId="3FB7BF33" w14:textId="331AF565" w:rsidR="008D7389" w:rsidRPr="004738CA" w:rsidRDefault="005E44EE" w:rsidP="004738CA">
      <w:pPr>
        <w:jc w:val="both"/>
        <w:rPr>
          <w:sz w:val="24"/>
          <w:szCs w:val="24"/>
        </w:rPr>
      </w:pPr>
      <w:r w:rsidRPr="004738CA">
        <w:rPr>
          <w:sz w:val="24"/>
          <w:szCs w:val="24"/>
        </w:rPr>
        <w:t xml:space="preserve">De huidige maatschappij wordt gekenmerkt door diversiteit. Het principe van non-discriminatie vormt </w:t>
      </w:r>
      <w:r w:rsidR="00DF127D">
        <w:rPr>
          <w:sz w:val="24"/>
          <w:szCs w:val="24"/>
        </w:rPr>
        <w:t>éé</w:t>
      </w:r>
      <w:r w:rsidRPr="004738CA">
        <w:rPr>
          <w:sz w:val="24"/>
          <w:szCs w:val="24"/>
        </w:rPr>
        <w:t xml:space="preserve">n van de grondslagen van onze democratische samenleving. Toch worden verschillende individuen en groepen (zoals bijvoorbeeld minderheids- of kansengroepen) nog te vaak met discriminatie geconfronteerd in het dagelijkse leven. Dit </w:t>
      </w:r>
      <w:r w:rsidR="00817257">
        <w:rPr>
          <w:sz w:val="24"/>
          <w:szCs w:val="24"/>
        </w:rPr>
        <w:t xml:space="preserve">Sociaal </w:t>
      </w:r>
      <w:r w:rsidRPr="004738CA">
        <w:rPr>
          <w:sz w:val="24"/>
          <w:szCs w:val="24"/>
        </w:rPr>
        <w:t xml:space="preserve">Charter ijvert voor gelijke behandeling, wat de afwezigheid inhoudt van elke vorm van directe of indirecte discriminatie of intimidatie.  Met dit </w:t>
      </w:r>
      <w:r w:rsidR="00817257">
        <w:rPr>
          <w:sz w:val="24"/>
          <w:szCs w:val="24"/>
        </w:rPr>
        <w:t xml:space="preserve">Sociaal </w:t>
      </w:r>
      <w:r w:rsidRPr="004738CA">
        <w:rPr>
          <w:sz w:val="24"/>
          <w:szCs w:val="24"/>
        </w:rPr>
        <w:t xml:space="preserve">Charter willen de ondertekenaars een signaal geven dat er geen plaats is voor discriminatie binnen de Vlaamse </w:t>
      </w:r>
      <w:r w:rsidR="00210A41" w:rsidRPr="004738CA">
        <w:rPr>
          <w:sz w:val="24"/>
          <w:szCs w:val="24"/>
        </w:rPr>
        <w:t>mediasector</w:t>
      </w:r>
      <w:r w:rsidRPr="004738CA">
        <w:rPr>
          <w:sz w:val="24"/>
          <w:szCs w:val="24"/>
        </w:rPr>
        <w:t xml:space="preserve">. </w:t>
      </w:r>
    </w:p>
    <w:p w14:paraId="2E1832D8" w14:textId="77777777" w:rsidR="008D7389" w:rsidRPr="004738CA" w:rsidRDefault="008D7389" w:rsidP="004738CA">
      <w:pPr>
        <w:jc w:val="both"/>
        <w:rPr>
          <w:sz w:val="24"/>
          <w:szCs w:val="24"/>
        </w:rPr>
      </w:pPr>
    </w:p>
    <w:bookmarkEnd w:id="11"/>
    <w:p w14:paraId="3F3F3F57" w14:textId="77777777" w:rsidR="004738CA" w:rsidRPr="004738CA" w:rsidRDefault="005E44EE" w:rsidP="0067637B">
      <w:pPr>
        <w:pStyle w:val="Lijstalinea"/>
        <w:numPr>
          <w:ilvl w:val="0"/>
          <w:numId w:val="33"/>
        </w:numPr>
        <w:rPr>
          <w:b/>
          <w:color w:val="2F5496" w:themeColor="accent1" w:themeShade="BF"/>
          <w:sz w:val="24"/>
          <w:szCs w:val="24"/>
        </w:rPr>
      </w:pPr>
      <w:r w:rsidRPr="004738CA">
        <w:rPr>
          <w:b/>
          <w:color w:val="2F5496" w:themeColor="accent1" w:themeShade="BF"/>
          <w:sz w:val="24"/>
          <w:szCs w:val="24"/>
        </w:rPr>
        <w:t xml:space="preserve">De ondertekenaars vermijden elke vorm van directe of indirecte discriminatie en de indruk daarvan. </w:t>
      </w:r>
    </w:p>
    <w:p w14:paraId="4D9F48C5" w14:textId="32332C69" w:rsidR="00312430" w:rsidRPr="004738CA" w:rsidRDefault="005E44EE" w:rsidP="004738CA">
      <w:pPr>
        <w:pStyle w:val="Lijstalinea"/>
        <w:jc w:val="both"/>
        <w:rPr>
          <w:sz w:val="24"/>
          <w:szCs w:val="24"/>
        </w:rPr>
      </w:pPr>
      <w:r w:rsidRPr="004738CA">
        <w:rPr>
          <w:sz w:val="24"/>
          <w:szCs w:val="24"/>
        </w:rPr>
        <w:t xml:space="preserve">Het non-discriminatieprincipe wordt zowel bij werving, selectie, beoordeling, beloning, dagdagelijkse omgang met elkaar op de werkvloer als in elke andere situatie gerespecteerd. Elke vorm van ongewenst onderscheid of ongelijke behandeling op </w:t>
      </w:r>
      <w:r w:rsidR="00312430" w:rsidRPr="004738CA">
        <w:rPr>
          <w:sz w:val="24"/>
          <w:szCs w:val="24"/>
        </w:rPr>
        <w:t xml:space="preserve">grond </w:t>
      </w:r>
      <w:r w:rsidRPr="004738CA">
        <w:rPr>
          <w:sz w:val="24"/>
          <w:szCs w:val="24"/>
        </w:rPr>
        <w:t xml:space="preserve">van onder meer </w:t>
      </w:r>
      <w:r w:rsidR="00253AC8" w:rsidRPr="004738CA">
        <w:rPr>
          <w:sz w:val="24"/>
          <w:szCs w:val="24"/>
        </w:rPr>
        <w:t>l</w:t>
      </w:r>
      <w:r w:rsidR="00312430" w:rsidRPr="004738CA">
        <w:rPr>
          <w:sz w:val="24"/>
          <w:szCs w:val="24"/>
        </w:rPr>
        <w:t>eeftijd, seksuele geaardheid, burgerlijke staat, geboorte, vermogen, geloof of levensbeschouwing, politieke overtuiging, syndicale overtuiging, taal, huidige of toekomstige gezondheidstoestand, een handicap, een fysieke of genetische eigenschap of sociale afkomst</w:t>
      </w:r>
      <w:r w:rsidR="002B0FBA">
        <w:rPr>
          <w:sz w:val="24"/>
          <w:szCs w:val="24"/>
        </w:rPr>
        <w:t xml:space="preserve"> is uit den boze</w:t>
      </w:r>
      <w:r w:rsidR="00312430" w:rsidRPr="004738CA">
        <w:rPr>
          <w:sz w:val="24"/>
          <w:szCs w:val="24"/>
        </w:rPr>
        <w:t>.</w:t>
      </w:r>
    </w:p>
    <w:p w14:paraId="55B4F8FE" w14:textId="3489840B" w:rsidR="004738CA" w:rsidRDefault="004738CA" w:rsidP="001D7DEE"/>
    <w:p w14:paraId="1A9B5797" w14:textId="77777777" w:rsidR="004738CA" w:rsidRDefault="004738CA" w:rsidP="001D7DEE"/>
    <w:p w14:paraId="651711E8" w14:textId="77777777" w:rsidR="005F182B" w:rsidRDefault="005F182B">
      <w:pPr>
        <w:rPr>
          <w:rFonts w:asciiTheme="majorHAnsi" w:eastAsiaTheme="majorEastAsia" w:hAnsiTheme="majorHAnsi" w:cstheme="majorBidi"/>
          <w:b/>
          <w:color w:val="2F5496" w:themeColor="accent1" w:themeShade="BF"/>
          <w:sz w:val="32"/>
          <w:szCs w:val="32"/>
          <w:u w:val="single"/>
        </w:rPr>
      </w:pPr>
      <w:bookmarkStart w:id="19" w:name="_Toc5885003"/>
      <w:r>
        <w:rPr>
          <w:b/>
          <w:sz w:val="32"/>
          <w:szCs w:val="32"/>
          <w:u w:val="single"/>
        </w:rPr>
        <w:br w:type="page"/>
      </w:r>
    </w:p>
    <w:p w14:paraId="1AC11BF7" w14:textId="708623C4" w:rsidR="004738CA" w:rsidRPr="008402C7" w:rsidRDefault="004738CA" w:rsidP="004738CA">
      <w:pPr>
        <w:pStyle w:val="Kop2"/>
        <w:rPr>
          <w:b/>
          <w:sz w:val="32"/>
          <w:szCs w:val="32"/>
          <w:u w:val="single"/>
        </w:rPr>
      </w:pPr>
      <w:r w:rsidRPr="008402C7">
        <w:rPr>
          <w:b/>
          <w:sz w:val="32"/>
          <w:szCs w:val="32"/>
          <w:u w:val="single"/>
        </w:rPr>
        <w:t>2.</w:t>
      </w:r>
      <w:r>
        <w:rPr>
          <w:b/>
          <w:sz w:val="32"/>
          <w:szCs w:val="32"/>
          <w:u w:val="single"/>
        </w:rPr>
        <w:t>9</w:t>
      </w:r>
      <w:r w:rsidRPr="008402C7">
        <w:rPr>
          <w:b/>
          <w:sz w:val="32"/>
          <w:szCs w:val="32"/>
          <w:u w:val="single"/>
        </w:rPr>
        <w:t xml:space="preserve"> Intellectuele eigendom</w:t>
      </w:r>
      <w:bookmarkEnd w:id="19"/>
    </w:p>
    <w:p w14:paraId="7D5A9796" w14:textId="77777777" w:rsidR="004738CA" w:rsidRDefault="004738CA" w:rsidP="004738CA"/>
    <w:p w14:paraId="177652ED" w14:textId="169EB15C" w:rsidR="004738CA" w:rsidRPr="00807459" w:rsidRDefault="004738CA" w:rsidP="004738CA">
      <w:pPr>
        <w:jc w:val="both"/>
        <w:rPr>
          <w:sz w:val="24"/>
          <w:szCs w:val="24"/>
        </w:rPr>
      </w:pPr>
      <w:r w:rsidRPr="00807459">
        <w:rPr>
          <w:sz w:val="24"/>
          <w:szCs w:val="24"/>
        </w:rPr>
        <w:t xml:space="preserve">Intellectuele eigendomsrechten vormen een complexe materie. Toch kan er in de mediasector niet worden voorbijgegaan aan de intellectuele eigendomsrechten die met creatie en prestatie worden gegenereerd en die </w:t>
      </w:r>
      <w:r>
        <w:rPr>
          <w:sz w:val="24"/>
          <w:szCs w:val="24"/>
        </w:rPr>
        <w:t>evenzeer</w:t>
      </w:r>
      <w:r w:rsidRPr="00807459">
        <w:rPr>
          <w:sz w:val="24"/>
          <w:szCs w:val="24"/>
        </w:rPr>
        <w:t xml:space="preserve"> gerespecteerd moeten worden. </w:t>
      </w:r>
    </w:p>
    <w:p w14:paraId="31580446" w14:textId="77777777" w:rsidR="004738CA" w:rsidRPr="00807459" w:rsidRDefault="004738CA" w:rsidP="004738CA">
      <w:pPr>
        <w:jc w:val="both"/>
        <w:rPr>
          <w:sz w:val="24"/>
          <w:szCs w:val="24"/>
        </w:rPr>
      </w:pPr>
    </w:p>
    <w:p w14:paraId="18A8B16C" w14:textId="77777777" w:rsidR="004738CA" w:rsidRPr="00807459" w:rsidRDefault="004738CA" w:rsidP="0067637B">
      <w:pPr>
        <w:pStyle w:val="Lijstalinea"/>
        <w:numPr>
          <w:ilvl w:val="0"/>
          <w:numId w:val="31"/>
        </w:numPr>
        <w:rPr>
          <w:b/>
          <w:color w:val="2F5496" w:themeColor="accent1" w:themeShade="BF"/>
          <w:sz w:val="24"/>
          <w:szCs w:val="24"/>
        </w:rPr>
      </w:pPr>
      <w:r w:rsidRPr="00807459">
        <w:rPr>
          <w:b/>
          <w:color w:val="2F5496" w:themeColor="accent1" w:themeShade="BF"/>
          <w:sz w:val="24"/>
          <w:szCs w:val="24"/>
        </w:rPr>
        <w:t>De ondertekenaars verspreiden duidelijke en correcte informatie over intellectuele eigendomsrechten, ook in de nieuwe digitale omgeving.</w:t>
      </w:r>
    </w:p>
    <w:p w14:paraId="1AAB345C" w14:textId="77777777" w:rsidR="004738CA" w:rsidRPr="00F858FC" w:rsidRDefault="004738CA" w:rsidP="0067637B">
      <w:pPr>
        <w:rPr>
          <w:b/>
          <w:color w:val="2F5496" w:themeColor="accent1" w:themeShade="BF"/>
          <w:sz w:val="24"/>
          <w:szCs w:val="24"/>
        </w:rPr>
      </w:pPr>
    </w:p>
    <w:p w14:paraId="694FF593" w14:textId="77777777" w:rsidR="00543179" w:rsidRDefault="004738CA" w:rsidP="0067637B">
      <w:pPr>
        <w:pStyle w:val="Lijstalinea"/>
        <w:numPr>
          <w:ilvl w:val="0"/>
          <w:numId w:val="31"/>
        </w:numPr>
        <w:rPr>
          <w:b/>
          <w:color w:val="2F5496" w:themeColor="accent1" w:themeShade="BF"/>
          <w:sz w:val="24"/>
          <w:szCs w:val="24"/>
        </w:rPr>
      </w:pPr>
      <w:r w:rsidRPr="00807459">
        <w:rPr>
          <w:b/>
          <w:color w:val="2F5496" w:themeColor="accent1" w:themeShade="BF"/>
          <w:sz w:val="24"/>
          <w:szCs w:val="24"/>
        </w:rPr>
        <w:t xml:space="preserve">De ondertekenaars respecteren de intellectuele eigendomsrechten en leven de toepasselijke regels na. </w:t>
      </w:r>
    </w:p>
    <w:p w14:paraId="3B8CE9BC" w14:textId="77777777" w:rsidR="00543179" w:rsidRPr="00A1015D" w:rsidRDefault="00543179" w:rsidP="0067637B">
      <w:pPr>
        <w:rPr>
          <w:b/>
          <w:color w:val="2F5496" w:themeColor="accent1" w:themeShade="BF"/>
          <w:sz w:val="24"/>
          <w:szCs w:val="24"/>
        </w:rPr>
      </w:pPr>
    </w:p>
    <w:p w14:paraId="00350A06" w14:textId="5FB02A3A" w:rsidR="00981157" w:rsidRDefault="004738CA" w:rsidP="0067637B">
      <w:pPr>
        <w:pStyle w:val="Lijstalinea"/>
        <w:numPr>
          <w:ilvl w:val="0"/>
          <w:numId w:val="31"/>
        </w:numPr>
        <w:rPr>
          <w:b/>
          <w:color w:val="2F5496" w:themeColor="accent1" w:themeShade="BF"/>
          <w:sz w:val="24"/>
          <w:szCs w:val="24"/>
        </w:rPr>
      </w:pPr>
      <w:r w:rsidRPr="00543179">
        <w:rPr>
          <w:b/>
          <w:color w:val="2F5496" w:themeColor="accent1" w:themeShade="BF"/>
          <w:sz w:val="24"/>
          <w:szCs w:val="24"/>
        </w:rPr>
        <w:t xml:space="preserve">De ondertekenaars maken </w:t>
      </w:r>
      <w:r w:rsidR="003F1A56" w:rsidRPr="00543179">
        <w:rPr>
          <w:b/>
          <w:color w:val="2F5496" w:themeColor="accent1" w:themeShade="BF"/>
          <w:sz w:val="24"/>
          <w:szCs w:val="24"/>
        </w:rPr>
        <w:t xml:space="preserve">binnen de eigen organisatie </w:t>
      </w:r>
      <w:r w:rsidRPr="00543179">
        <w:rPr>
          <w:b/>
          <w:color w:val="2F5496" w:themeColor="accent1" w:themeShade="BF"/>
          <w:sz w:val="24"/>
          <w:szCs w:val="24"/>
        </w:rPr>
        <w:t>heldere</w:t>
      </w:r>
      <w:r w:rsidR="00F141C4">
        <w:rPr>
          <w:b/>
          <w:color w:val="2F5496" w:themeColor="accent1" w:themeShade="BF"/>
          <w:sz w:val="24"/>
          <w:szCs w:val="24"/>
        </w:rPr>
        <w:t xml:space="preserve"> en billijke </w:t>
      </w:r>
      <w:r w:rsidRPr="00543179">
        <w:rPr>
          <w:b/>
          <w:color w:val="2F5496" w:themeColor="accent1" w:themeShade="BF"/>
          <w:sz w:val="24"/>
          <w:szCs w:val="24"/>
        </w:rPr>
        <w:t xml:space="preserve">afspraken </w:t>
      </w:r>
      <w:r w:rsidR="003E1979">
        <w:rPr>
          <w:b/>
          <w:color w:val="2F5496" w:themeColor="accent1" w:themeShade="BF"/>
          <w:sz w:val="24"/>
          <w:szCs w:val="24"/>
        </w:rPr>
        <w:t xml:space="preserve">– </w:t>
      </w:r>
      <w:r w:rsidR="00D136E3">
        <w:rPr>
          <w:b/>
          <w:color w:val="2F5496" w:themeColor="accent1" w:themeShade="BF"/>
          <w:sz w:val="24"/>
          <w:szCs w:val="24"/>
        </w:rPr>
        <w:t xml:space="preserve"> </w:t>
      </w:r>
      <w:r w:rsidRPr="00543179">
        <w:rPr>
          <w:b/>
          <w:color w:val="2F5496" w:themeColor="accent1" w:themeShade="BF"/>
          <w:sz w:val="24"/>
          <w:szCs w:val="24"/>
        </w:rPr>
        <w:t>met hun medewerkers</w:t>
      </w:r>
      <w:r w:rsidR="003664D8" w:rsidRPr="00543179">
        <w:rPr>
          <w:b/>
          <w:color w:val="2F5496" w:themeColor="accent1" w:themeShade="BF"/>
          <w:sz w:val="24"/>
          <w:szCs w:val="24"/>
        </w:rPr>
        <w:t xml:space="preserve"> of hun rechtmatige vertegenwoordigers</w:t>
      </w:r>
      <w:r w:rsidRPr="00543179">
        <w:rPr>
          <w:b/>
          <w:color w:val="2F5496" w:themeColor="accent1" w:themeShade="BF"/>
          <w:sz w:val="24"/>
          <w:szCs w:val="24"/>
        </w:rPr>
        <w:t xml:space="preserve"> </w:t>
      </w:r>
      <w:r w:rsidR="003E1979">
        <w:rPr>
          <w:b/>
          <w:color w:val="2F5496" w:themeColor="accent1" w:themeShade="BF"/>
          <w:sz w:val="24"/>
          <w:szCs w:val="24"/>
        </w:rPr>
        <w:t xml:space="preserve">– </w:t>
      </w:r>
      <w:r w:rsidR="00D136E3">
        <w:rPr>
          <w:b/>
          <w:color w:val="2F5496" w:themeColor="accent1" w:themeShade="BF"/>
          <w:sz w:val="24"/>
          <w:szCs w:val="24"/>
        </w:rPr>
        <w:t xml:space="preserve"> </w:t>
      </w:r>
      <w:r w:rsidRPr="00543179">
        <w:rPr>
          <w:b/>
          <w:color w:val="2F5496" w:themeColor="accent1" w:themeShade="BF"/>
          <w:sz w:val="24"/>
          <w:szCs w:val="24"/>
        </w:rPr>
        <w:t>over de afstand en overdracht van intellectuele eigendomsrechten.</w:t>
      </w:r>
    </w:p>
    <w:p w14:paraId="2CF892FB" w14:textId="4D4CC4E4" w:rsidR="004738CA" w:rsidRPr="00543179" w:rsidRDefault="004738CA" w:rsidP="00543179">
      <w:pPr>
        <w:pStyle w:val="Lijstalinea"/>
        <w:numPr>
          <w:ilvl w:val="0"/>
          <w:numId w:val="31"/>
        </w:numPr>
        <w:jc w:val="both"/>
        <w:rPr>
          <w:b/>
          <w:color w:val="2F5496" w:themeColor="accent1" w:themeShade="BF"/>
          <w:sz w:val="24"/>
          <w:szCs w:val="24"/>
        </w:rPr>
      </w:pPr>
      <w:r>
        <w:br w:type="page"/>
      </w:r>
    </w:p>
    <w:p w14:paraId="52AA11B6" w14:textId="084C6E37" w:rsidR="005E44EE" w:rsidRPr="004738CA" w:rsidRDefault="004738CA" w:rsidP="004738CA">
      <w:pPr>
        <w:pStyle w:val="Kop2"/>
        <w:rPr>
          <w:b/>
          <w:sz w:val="32"/>
          <w:szCs w:val="32"/>
          <w:u w:val="single"/>
        </w:rPr>
      </w:pPr>
      <w:bookmarkStart w:id="20" w:name="_Toc5885004"/>
      <w:r w:rsidRPr="004738CA">
        <w:rPr>
          <w:b/>
          <w:sz w:val="32"/>
          <w:szCs w:val="32"/>
          <w:u w:val="single"/>
        </w:rPr>
        <w:t xml:space="preserve">2.10 </w:t>
      </w:r>
      <w:r w:rsidR="005E44EE" w:rsidRPr="004738CA">
        <w:rPr>
          <w:b/>
          <w:sz w:val="32"/>
          <w:szCs w:val="32"/>
          <w:u w:val="single"/>
        </w:rPr>
        <w:t xml:space="preserve">Sociaal </w:t>
      </w:r>
      <w:r w:rsidR="00250D94">
        <w:rPr>
          <w:b/>
          <w:sz w:val="32"/>
          <w:szCs w:val="32"/>
          <w:u w:val="single"/>
        </w:rPr>
        <w:t>O</w:t>
      </w:r>
      <w:r w:rsidR="005E44EE" w:rsidRPr="004738CA">
        <w:rPr>
          <w:b/>
          <w:sz w:val="32"/>
          <w:szCs w:val="32"/>
          <w:u w:val="single"/>
        </w:rPr>
        <w:t>verleg</w:t>
      </w:r>
      <w:bookmarkEnd w:id="20"/>
    </w:p>
    <w:p w14:paraId="2C02D672" w14:textId="77777777" w:rsidR="004738CA" w:rsidRDefault="004738CA" w:rsidP="004738CA">
      <w:pPr>
        <w:jc w:val="both"/>
      </w:pPr>
    </w:p>
    <w:p w14:paraId="61764217" w14:textId="3E31B9C3" w:rsidR="005E44EE" w:rsidRDefault="005E44EE" w:rsidP="004738CA">
      <w:pPr>
        <w:jc w:val="both"/>
        <w:rPr>
          <w:sz w:val="24"/>
          <w:szCs w:val="24"/>
        </w:rPr>
      </w:pPr>
      <w:r w:rsidRPr="004738CA">
        <w:rPr>
          <w:sz w:val="24"/>
          <w:szCs w:val="24"/>
        </w:rPr>
        <w:t xml:space="preserve">Om diverse historische en structurele redenen is het </w:t>
      </w:r>
      <w:r w:rsidR="00250D94">
        <w:rPr>
          <w:sz w:val="24"/>
          <w:szCs w:val="24"/>
        </w:rPr>
        <w:t>S</w:t>
      </w:r>
      <w:r w:rsidRPr="004738CA">
        <w:rPr>
          <w:sz w:val="24"/>
          <w:szCs w:val="24"/>
        </w:rPr>
        <w:t xml:space="preserve">ociaal </w:t>
      </w:r>
      <w:r w:rsidR="00250D94">
        <w:rPr>
          <w:sz w:val="24"/>
          <w:szCs w:val="24"/>
        </w:rPr>
        <w:t>O</w:t>
      </w:r>
      <w:r w:rsidRPr="004738CA">
        <w:rPr>
          <w:sz w:val="24"/>
          <w:szCs w:val="24"/>
        </w:rPr>
        <w:t xml:space="preserve">verleg binnen de </w:t>
      </w:r>
      <w:r w:rsidR="00210A41" w:rsidRPr="004738CA">
        <w:rPr>
          <w:sz w:val="24"/>
          <w:szCs w:val="24"/>
        </w:rPr>
        <w:t>mediasector</w:t>
      </w:r>
      <w:r w:rsidRPr="004738CA">
        <w:rPr>
          <w:sz w:val="24"/>
          <w:szCs w:val="24"/>
        </w:rPr>
        <w:t xml:space="preserve"> erg verschillend. Een goed </w:t>
      </w:r>
      <w:r w:rsidR="00250D94">
        <w:rPr>
          <w:sz w:val="24"/>
          <w:szCs w:val="24"/>
        </w:rPr>
        <w:t>S</w:t>
      </w:r>
      <w:r w:rsidRPr="004738CA">
        <w:rPr>
          <w:sz w:val="24"/>
          <w:szCs w:val="24"/>
        </w:rPr>
        <w:t xml:space="preserve">ociaal </w:t>
      </w:r>
      <w:r w:rsidR="00250D94">
        <w:rPr>
          <w:sz w:val="24"/>
          <w:szCs w:val="24"/>
        </w:rPr>
        <w:t>O</w:t>
      </w:r>
      <w:r w:rsidRPr="004738CA">
        <w:rPr>
          <w:sz w:val="24"/>
          <w:szCs w:val="24"/>
        </w:rPr>
        <w:t>verleg tussen werkgevers- en werknemersorganisaties op bedrijfsniveau en op het niveau van de paritaire comités vormt een belangrijke stap in de richting van sociale loon- en werkvoorwaarden.</w:t>
      </w:r>
    </w:p>
    <w:p w14:paraId="4111C64F" w14:textId="77777777" w:rsidR="008668C1" w:rsidRPr="004738CA" w:rsidRDefault="008668C1" w:rsidP="004738CA">
      <w:pPr>
        <w:jc w:val="both"/>
        <w:rPr>
          <w:sz w:val="24"/>
          <w:szCs w:val="24"/>
        </w:rPr>
      </w:pPr>
    </w:p>
    <w:p w14:paraId="3BFDC230" w14:textId="4B19601B" w:rsidR="008668C1" w:rsidRDefault="005E44EE" w:rsidP="0067637B">
      <w:pPr>
        <w:pStyle w:val="Lijstalinea"/>
        <w:numPr>
          <w:ilvl w:val="0"/>
          <w:numId w:val="36"/>
        </w:numPr>
        <w:rPr>
          <w:b/>
          <w:color w:val="2F5496" w:themeColor="accent1" w:themeShade="BF"/>
          <w:sz w:val="24"/>
          <w:szCs w:val="24"/>
        </w:rPr>
      </w:pPr>
      <w:r w:rsidRPr="00D744A3">
        <w:rPr>
          <w:b/>
          <w:color w:val="2F5496" w:themeColor="accent1" w:themeShade="BF"/>
          <w:sz w:val="24"/>
          <w:szCs w:val="24"/>
        </w:rPr>
        <w:t>De</w:t>
      </w:r>
      <w:r w:rsidR="00250D94">
        <w:rPr>
          <w:b/>
          <w:color w:val="2F5496" w:themeColor="accent1" w:themeShade="BF"/>
          <w:sz w:val="24"/>
          <w:szCs w:val="24"/>
        </w:rPr>
        <w:t xml:space="preserve"> ondertekenaars</w:t>
      </w:r>
      <w:r w:rsidR="00250D94" w:rsidRPr="00D744A3">
        <w:rPr>
          <w:b/>
          <w:color w:val="2F5496" w:themeColor="accent1" w:themeShade="BF"/>
          <w:sz w:val="24"/>
          <w:szCs w:val="24"/>
        </w:rPr>
        <w:t xml:space="preserve"> </w:t>
      </w:r>
      <w:r w:rsidRPr="00D744A3">
        <w:rPr>
          <w:b/>
          <w:color w:val="2F5496" w:themeColor="accent1" w:themeShade="BF"/>
          <w:sz w:val="24"/>
          <w:szCs w:val="24"/>
        </w:rPr>
        <w:t xml:space="preserve">zorgen voor een uitgebreide en brede communicatie over het Sociaal Charter voor de </w:t>
      </w:r>
      <w:r w:rsidR="00210A41" w:rsidRPr="00D744A3">
        <w:rPr>
          <w:b/>
          <w:color w:val="2F5496" w:themeColor="accent1" w:themeShade="BF"/>
          <w:sz w:val="24"/>
          <w:szCs w:val="24"/>
        </w:rPr>
        <w:t>Mediasector</w:t>
      </w:r>
      <w:r w:rsidRPr="00D744A3">
        <w:rPr>
          <w:b/>
          <w:color w:val="2F5496" w:themeColor="accent1" w:themeShade="BF"/>
          <w:sz w:val="24"/>
          <w:szCs w:val="24"/>
        </w:rPr>
        <w:t>.</w:t>
      </w:r>
    </w:p>
    <w:p w14:paraId="068675A7" w14:textId="77777777" w:rsidR="00543179" w:rsidRPr="00A1015D" w:rsidRDefault="00543179" w:rsidP="0067637B">
      <w:pPr>
        <w:rPr>
          <w:b/>
          <w:color w:val="2F5496" w:themeColor="accent1" w:themeShade="BF"/>
          <w:sz w:val="24"/>
          <w:szCs w:val="24"/>
        </w:rPr>
      </w:pPr>
    </w:p>
    <w:p w14:paraId="5E614800" w14:textId="7B1D50B6" w:rsidR="00C17C88" w:rsidRDefault="005E44EE" w:rsidP="0067637B">
      <w:pPr>
        <w:pStyle w:val="Lijstalinea"/>
        <w:numPr>
          <w:ilvl w:val="0"/>
          <w:numId w:val="36"/>
        </w:numPr>
        <w:rPr>
          <w:b/>
          <w:color w:val="2F5496" w:themeColor="accent1" w:themeShade="BF"/>
          <w:sz w:val="24"/>
          <w:szCs w:val="24"/>
        </w:rPr>
      </w:pPr>
      <w:r w:rsidRPr="008668C1">
        <w:rPr>
          <w:b/>
          <w:color w:val="2F5496" w:themeColor="accent1" w:themeShade="BF"/>
          <w:sz w:val="24"/>
          <w:szCs w:val="24"/>
        </w:rPr>
        <w:t xml:space="preserve">De ondertekenaars respecteren het wettelijk bepaalde overleg en de afspraken en voorwaarden met betrekking tot de syndicale delegatie die paritair werden vastgelegd. </w:t>
      </w:r>
      <w:r w:rsidR="00ED2097" w:rsidRPr="008668C1">
        <w:rPr>
          <w:b/>
          <w:color w:val="2F5496" w:themeColor="accent1" w:themeShade="BF"/>
          <w:sz w:val="24"/>
          <w:szCs w:val="24"/>
        </w:rPr>
        <w:t xml:space="preserve">Waar mogelijk betrekken de ondertekenaars de paritaire comités bij de uitvoering van dit </w:t>
      </w:r>
      <w:r w:rsidR="00250D94">
        <w:rPr>
          <w:b/>
          <w:color w:val="2F5496" w:themeColor="accent1" w:themeShade="BF"/>
          <w:sz w:val="24"/>
          <w:szCs w:val="24"/>
        </w:rPr>
        <w:t xml:space="preserve">Sociaal </w:t>
      </w:r>
      <w:r w:rsidR="00ED2097" w:rsidRPr="008668C1">
        <w:rPr>
          <w:b/>
          <w:color w:val="2F5496" w:themeColor="accent1" w:themeShade="BF"/>
          <w:sz w:val="24"/>
          <w:szCs w:val="24"/>
        </w:rPr>
        <w:t>Charter.</w:t>
      </w:r>
    </w:p>
    <w:p w14:paraId="551418D7" w14:textId="77777777" w:rsidR="00C17C88" w:rsidRPr="00A1015D" w:rsidRDefault="00C17C88" w:rsidP="0067637B">
      <w:pPr>
        <w:rPr>
          <w:b/>
          <w:color w:val="2F5496" w:themeColor="accent1" w:themeShade="BF"/>
          <w:sz w:val="24"/>
          <w:szCs w:val="24"/>
        </w:rPr>
      </w:pPr>
    </w:p>
    <w:p w14:paraId="56E17E57" w14:textId="4490DDE7" w:rsidR="00C17C88" w:rsidRPr="00543179" w:rsidRDefault="00C17C88" w:rsidP="0067637B">
      <w:pPr>
        <w:pStyle w:val="Lijstalinea"/>
        <w:numPr>
          <w:ilvl w:val="0"/>
          <w:numId w:val="36"/>
        </w:numPr>
        <w:rPr>
          <w:b/>
          <w:color w:val="2F5496" w:themeColor="accent1" w:themeShade="BF"/>
          <w:sz w:val="24"/>
          <w:szCs w:val="24"/>
        </w:rPr>
      </w:pPr>
      <w:r w:rsidRPr="00D744A3">
        <w:rPr>
          <w:b/>
          <w:color w:val="2F5496" w:themeColor="accent1" w:themeShade="BF"/>
          <w:sz w:val="24"/>
          <w:szCs w:val="24"/>
        </w:rPr>
        <w:t xml:space="preserve">De ondertekenaars engageren zich ertoe </w:t>
      </w:r>
      <w:r w:rsidR="00D136E3">
        <w:rPr>
          <w:b/>
          <w:color w:val="2F5496" w:themeColor="accent1" w:themeShade="BF"/>
          <w:sz w:val="24"/>
          <w:szCs w:val="24"/>
        </w:rPr>
        <w:t xml:space="preserve">om </w:t>
      </w:r>
      <w:r w:rsidRPr="00D744A3">
        <w:rPr>
          <w:b/>
          <w:color w:val="2F5496" w:themeColor="accent1" w:themeShade="BF"/>
          <w:sz w:val="24"/>
          <w:szCs w:val="24"/>
        </w:rPr>
        <w:t xml:space="preserve">binnen het </w:t>
      </w:r>
      <w:r w:rsidR="00250D94">
        <w:rPr>
          <w:b/>
          <w:color w:val="2F5496" w:themeColor="accent1" w:themeShade="BF"/>
          <w:sz w:val="24"/>
          <w:szCs w:val="24"/>
        </w:rPr>
        <w:t>S</w:t>
      </w:r>
      <w:r w:rsidRPr="00D744A3">
        <w:rPr>
          <w:b/>
          <w:color w:val="2F5496" w:themeColor="accent1" w:themeShade="BF"/>
          <w:sz w:val="24"/>
          <w:szCs w:val="24"/>
        </w:rPr>
        <w:t xml:space="preserve">ociaal </w:t>
      </w:r>
      <w:r w:rsidR="00250D94">
        <w:rPr>
          <w:b/>
          <w:color w:val="2F5496" w:themeColor="accent1" w:themeShade="BF"/>
          <w:sz w:val="24"/>
          <w:szCs w:val="24"/>
        </w:rPr>
        <w:t>O</w:t>
      </w:r>
      <w:r w:rsidRPr="00D744A3">
        <w:rPr>
          <w:b/>
          <w:color w:val="2F5496" w:themeColor="accent1" w:themeShade="BF"/>
          <w:sz w:val="24"/>
          <w:szCs w:val="24"/>
        </w:rPr>
        <w:t xml:space="preserve">verleg op bedrijfsniveau </w:t>
      </w:r>
      <w:r w:rsidR="00D136E3">
        <w:rPr>
          <w:b/>
          <w:color w:val="2F5496" w:themeColor="accent1" w:themeShade="BF"/>
          <w:sz w:val="24"/>
          <w:szCs w:val="24"/>
        </w:rPr>
        <w:t xml:space="preserve">én </w:t>
      </w:r>
      <w:r w:rsidR="00CD7E0F">
        <w:rPr>
          <w:b/>
          <w:color w:val="2F5496" w:themeColor="accent1" w:themeShade="BF"/>
          <w:sz w:val="24"/>
          <w:szCs w:val="24"/>
        </w:rPr>
        <w:t>binnen het wettelijk kader</w:t>
      </w:r>
      <w:r w:rsidR="00D136E3">
        <w:rPr>
          <w:b/>
          <w:color w:val="2F5496" w:themeColor="accent1" w:themeShade="BF"/>
          <w:sz w:val="24"/>
          <w:szCs w:val="24"/>
        </w:rPr>
        <w:t>,</w:t>
      </w:r>
      <w:r w:rsidR="00CD7E0F" w:rsidRPr="00D744A3">
        <w:rPr>
          <w:b/>
          <w:color w:val="2F5496" w:themeColor="accent1" w:themeShade="BF"/>
          <w:sz w:val="24"/>
          <w:szCs w:val="24"/>
        </w:rPr>
        <w:t xml:space="preserve"> </w:t>
      </w:r>
      <w:r w:rsidRPr="00D744A3">
        <w:rPr>
          <w:b/>
          <w:color w:val="2F5496" w:themeColor="accent1" w:themeShade="BF"/>
          <w:sz w:val="24"/>
          <w:szCs w:val="24"/>
        </w:rPr>
        <w:t xml:space="preserve">transparant te communiceren over alle vormen van </w:t>
      </w:r>
      <w:r w:rsidR="00B17FAE">
        <w:rPr>
          <w:b/>
          <w:color w:val="2F5496" w:themeColor="accent1" w:themeShade="BF"/>
          <w:sz w:val="24"/>
          <w:szCs w:val="24"/>
        </w:rPr>
        <w:t>tewerkstelling</w:t>
      </w:r>
      <w:r w:rsidRPr="00D744A3">
        <w:rPr>
          <w:b/>
          <w:color w:val="2F5496" w:themeColor="accent1" w:themeShade="BF"/>
          <w:sz w:val="24"/>
          <w:szCs w:val="24"/>
        </w:rPr>
        <w:t>.</w:t>
      </w:r>
    </w:p>
    <w:p w14:paraId="159381A6" w14:textId="77777777" w:rsidR="00C17C88" w:rsidRPr="00A1015D" w:rsidRDefault="00C17C88" w:rsidP="0067637B">
      <w:pPr>
        <w:rPr>
          <w:b/>
          <w:color w:val="2F5496" w:themeColor="accent1" w:themeShade="BF"/>
          <w:sz w:val="24"/>
          <w:szCs w:val="24"/>
        </w:rPr>
      </w:pPr>
    </w:p>
    <w:p w14:paraId="7A320CFD" w14:textId="47262C57" w:rsidR="007F60BC" w:rsidRPr="008668C1" w:rsidRDefault="00F562E2" w:rsidP="0067637B">
      <w:pPr>
        <w:pStyle w:val="Lijstalinea"/>
        <w:numPr>
          <w:ilvl w:val="0"/>
          <w:numId w:val="36"/>
        </w:numPr>
        <w:rPr>
          <w:b/>
          <w:color w:val="2F5496" w:themeColor="accent1" w:themeShade="BF"/>
          <w:sz w:val="24"/>
          <w:szCs w:val="24"/>
        </w:rPr>
      </w:pPr>
      <w:r w:rsidRPr="008668C1">
        <w:rPr>
          <w:b/>
          <w:color w:val="2F5496" w:themeColor="accent1" w:themeShade="BF"/>
          <w:sz w:val="24"/>
          <w:szCs w:val="24"/>
        </w:rPr>
        <w:t>De ondertekenaars zijn bereid afspraken te maken m.b.t. het gev</w:t>
      </w:r>
      <w:r w:rsidR="00F90143" w:rsidRPr="008668C1">
        <w:rPr>
          <w:b/>
          <w:color w:val="2F5496" w:themeColor="accent1" w:themeShade="BF"/>
          <w:sz w:val="24"/>
          <w:szCs w:val="24"/>
        </w:rPr>
        <w:t>e</w:t>
      </w:r>
      <w:r w:rsidRPr="008668C1">
        <w:rPr>
          <w:b/>
          <w:color w:val="2F5496" w:themeColor="accent1" w:themeShade="BF"/>
          <w:sz w:val="24"/>
          <w:szCs w:val="24"/>
        </w:rPr>
        <w:t>n</w:t>
      </w:r>
      <w:r w:rsidR="003664D8">
        <w:rPr>
          <w:b/>
          <w:color w:val="2F5496" w:themeColor="accent1" w:themeShade="BF"/>
          <w:sz w:val="24"/>
          <w:szCs w:val="24"/>
        </w:rPr>
        <w:t xml:space="preserve"> van</w:t>
      </w:r>
      <w:r w:rsidRPr="008668C1">
        <w:rPr>
          <w:b/>
          <w:color w:val="2F5496" w:themeColor="accent1" w:themeShade="BF"/>
          <w:sz w:val="24"/>
          <w:szCs w:val="24"/>
        </w:rPr>
        <w:t xml:space="preserve"> informatie door de vakbonden over de mogelijkheden van het </w:t>
      </w:r>
      <w:r w:rsidR="00250D94">
        <w:rPr>
          <w:b/>
          <w:color w:val="2F5496" w:themeColor="accent1" w:themeShade="BF"/>
          <w:sz w:val="24"/>
          <w:szCs w:val="24"/>
        </w:rPr>
        <w:t>S</w:t>
      </w:r>
      <w:r w:rsidRPr="008668C1">
        <w:rPr>
          <w:b/>
          <w:color w:val="2F5496" w:themeColor="accent1" w:themeShade="BF"/>
          <w:sz w:val="24"/>
          <w:szCs w:val="24"/>
        </w:rPr>
        <w:t xml:space="preserve">ociaal </w:t>
      </w:r>
      <w:r w:rsidR="00250D94">
        <w:rPr>
          <w:b/>
          <w:color w:val="2F5496" w:themeColor="accent1" w:themeShade="BF"/>
          <w:sz w:val="24"/>
          <w:szCs w:val="24"/>
        </w:rPr>
        <w:t>O</w:t>
      </w:r>
      <w:r w:rsidRPr="008668C1">
        <w:rPr>
          <w:b/>
          <w:color w:val="2F5496" w:themeColor="accent1" w:themeShade="BF"/>
          <w:sz w:val="24"/>
          <w:szCs w:val="24"/>
        </w:rPr>
        <w:t xml:space="preserve">verleg binnen </w:t>
      </w:r>
      <w:r w:rsidR="002A3AA8">
        <w:rPr>
          <w:b/>
          <w:color w:val="2F5496" w:themeColor="accent1" w:themeShade="BF"/>
          <w:sz w:val="24"/>
          <w:szCs w:val="24"/>
        </w:rPr>
        <w:t xml:space="preserve">organisaties waarin nog geen </w:t>
      </w:r>
      <w:r w:rsidR="00250D94">
        <w:rPr>
          <w:b/>
          <w:color w:val="2F5496" w:themeColor="accent1" w:themeShade="BF"/>
          <w:sz w:val="24"/>
          <w:szCs w:val="24"/>
        </w:rPr>
        <w:t>S</w:t>
      </w:r>
      <w:r w:rsidR="002A3AA8">
        <w:rPr>
          <w:b/>
          <w:color w:val="2F5496" w:themeColor="accent1" w:themeShade="BF"/>
          <w:sz w:val="24"/>
          <w:szCs w:val="24"/>
        </w:rPr>
        <w:t xml:space="preserve">ociaal </w:t>
      </w:r>
      <w:r w:rsidR="00250D94">
        <w:rPr>
          <w:b/>
          <w:color w:val="2F5496" w:themeColor="accent1" w:themeShade="BF"/>
          <w:sz w:val="24"/>
          <w:szCs w:val="24"/>
        </w:rPr>
        <w:t>O</w:t>
      </w:r>
      <w:r w:rsidR="002A3AA8">
        <w:rPr>
          <w:b/>
          <w:color w:val="2F5496" w:themeColor="accent1" w:themeShade="BF"/>
          <w:sz w:val="24"/>
          <w:szCs w:val="24"/>
        </w:rPr>
        <w:t>verleg plaatsvindt.</w:t>
      </w:r>
    </w:p>
    <w:p w14:paraId="3FF910CB" w14:textId="484FD965" w:rsidR="000304DE" w:rsidRDefault="000304DE" w:rsidP="004738CA">
      <w:pPr>
        <w:jc w:val="both"/>
        <w:rPr>
          <w:sz w:val="24"/>
          <w:szCs w:val="24"/>
        </w:rPr>
      </w:pPr>
    </w:p>
    <w:p w14:paraId="3A53D80D" w14:textId="3D9434D4" w:rsidR="007B3B00" w:rsidRDefault="007B3B00" w:rsidP="004738CA">
      <w:pPr>
        <w:jc w:val="both"/>
        <w:rPr>
          <w:sz w:val="24"/>
          <w:szCs w:val="24"/>
        </w:rPr>
      </w:pPr>
    </w:p>
    <w:p w14:paraId="79BB7524" w14:textId="3EFB9ADF" w:rsidR="007B3B00" w:rsidRDefault="007B3B00" w:rsidP="004738CA">
      <w:pPr>
        <w:jc w:val="both"/>
        <w:rPr>
          <w:sz w:val="24"/>
          <w:szCs w:val="24"/>
        </w:rPr>
      </w:pPr>
    </w:p>
    <w:p w14:paraId="55712458" w14:textId="708C1ACF" w:rsidR="00FD555D" w:rsidRDefault="00FD555D" w:rsidP="004738CA">
      <w:pPr>
        <w:jc w:val="both"/>
        <w:rPr>
          <w:sz w:val="24"/>
          <w:szCs w:val="24"/>
        </w:rPr>
      </w:pPr>
    </w:p>
    <w:p w14:paraId="49ED650B" w14:textId="3F821AB7" w:rsidR="00FD555D" w:rsidRDefault="00FD555D" w:rsidP="004738CA">
      <w:pPr>
        <w:jc w:val="both"/>
        <w:rPr>
          <w:sz w:val="24"/>
          <w:szCs w:val="24"/>
        </w:rPr>
      </w:pPr>
    </w:p>
    <w:p w14:paraId="7D47BDC9" w14:textId="04EFA3E1" w:rsidR="00FD555D" w:rsidRDefault="00FD555D" w:rsidP="004738CA">
      <w:pPr>
        <w:jc w:val="both"/>
        <w:rPr>
          <w:sz w:val="24"/>
          <w:szCs w:val="24"/>
        </w:rPr>
      </w:pPr>
    </w:p>
    <w:p w14:paraId="786E9B78" w14:textId="3D922C6D" w:rsidR="00FD555D" w:rsidRDefault="00FD555D" w:rsidP="004738CA">
      <w:pPr>
        <w:jc w:val="both"/>
        <w:rPr>
          <w:sz w:val="24"/>
          <w:szCs w:val="24"/>
        </w:rPr>
      </w:pPr>
    </w:p>
    <w:p w14:paraId="2BBF2764" w14:textId="660FA9D6" w:rsidR="00FD555D" w:rsidRDefault="00FD555D" w:rsidP="004738CA">
      <w:pPr>
        <w:jc w:val="both"/>
        <w:rPr>
          <w:sz w:val="24"/>
          <w:szCs w:val="24"/>
        </w:rPr>
      </w:pPr>
    </w:p>
    <w:p w14:paraId="01F36737" w14:textId="5BDB8FEE" w:rsidR="00FD555D" w:rsidRDefault="00FD555D" w:rsidP="004738CA">
      <w:pPr>
        <w:jc w:val="both"/>
        <w:rPr>
          <w:sz w:val="24"/>
          <w:szCs w:val="24"/>
        </w:rPr>
      </w:pPr>
    </w:p>
    <w:p w14:paraId="112D7F8C" w14:textId="77777777" w:rsidR="00543179" w:rsidRDefault="00543179" w:rsidP="004738CA">
      <w:pPr>
        <w:jc w:val="both"/>
        <w:rPr>
          <w:sz w:val="24"/>
          <w:szCs w:val="24"/>
        </w:rPr>
      </w:pPr>
    </w:p>
    <w:p w14:paraId="1630597F" w14:textId="77777777" w:rsidR="00FD555D" w:rsidRDefault="00FD555D" w:rsidP="004738CA">
      <w:pPr>
        <w:jc w:val="both"/>
        <w:rPr>
          <w:sz w:val="24"/>
          <w:szCs w:val="24"/>
        </w:rPr>
      </w:pPr>
    </w:p>
    <w:p w14:paraId="78086CA4" w14:textId="0FAE25FA" w:rsidR="007B3B00" w:rsidRPr="007B3B00" w:rsidRDefault="007B3B00" w:rsidP="007B3B00">
      <w:pPr>
        <w:pStyle w:val="Kop1"/>
        <w:rPr>
          <w:b/>
          <w:sz w:val="44"/>
          <w:szCs w:val="44"/>
        </w:rPr>
      </w:pPr>
      <w:bookmarkStart w:id="21" w:name="_Toc5884993"/>
      <w:r>
        <w:rPr>
          <w:b/>
          <w:sz w:val="44"/>
          <w:szCs w:val="44"/>
        </w:rPr>
        <w:t xml:space="preserve">DEEL III: </w:t>
      </w:r>
      <w:bookmarkEnd w:id="21"/>
      <w:r>
        <w:rPr>
          <w:b/>
          <w:sz w:val="44"/>
          <w:szCs w:val="44"/>
        </w:rPr>
        <w:t>ONDERTEKENAARS</w:t>
      </w:r>
    </w:p>
    <w:p w14:paraId="763CB601" w14:textId="77777777" w:rsidR="007B3B00" w:rsidRDefault="007B3B00" w:rsidP="007B3B00"/>
    <w:p w14:paraId="121F29E5" w14:textId="77777777" w:rsidR="007B3B00" w:rsidRPr="00774B65" w:rsidRDefault="007B3B00" w:rsidP="007B3B00">
      <w:pPr>
        <w:pStyle w:val="Lijstalinea"/>
        <w:numPr>
          <w:ilvl w:val="0"/>
          <w:numId w:val="29"/>
        </w:numPr>
        <w:rPr>
          <w:sz w:val="24"/>
          <w:szCs w:val="24"/>
        </w:rPr>
      </w:pPr>
      <w:r w:rsidRPr="00774B65">
        <w:rPr>
          <w:sz w:val="24"/>
          <w:szCs w:val="24"/>
        </w:rPr>
        <w:t>Vlaamse, regionale en lokale televisie- en radio-omroepen</w:t>
      </w:r>
    </w:p>
    <w:p w14:paraId="5096EE76" w14:textId="77777777" w:rsidR="007B3B00" w:rsidRPr="00774B65" w:rsidRDefault="007B3B00" w:rsidP="007B3B00">
      <w:pPr>
        <w:pStyle w:val="Lijstalinea"/>
        <w:numPr>
          <w:ilvl w:val="0"/>
          <w:numId w:val="29"/>
        </w:numPr>
        <w:rPr>
          <w:sz w:val="24"/>
          <w:szCs w:val="24"/>
        </w:rPr>
      </w:pPr>
      <w:r w:rsidRPr="00774B65">
        <w:rPr>
          <w:sz w:val="24"/>
          <w:szCs w:val="24"/>
        </w:rPr>
        <w:t>Vlaamse, regionale en lokale kranten en periodieke uitgevers</w:t>
      </w:r>
    </w:p>
    <w:p w14:paraId="49470E84" w14:textId="77777777" w:rsidR="007B3B00" w:rsidRPr="00774B65" w:rsidRDefault="007B3B00" w:rsidP="007B3B00">
      <w:pPr>
        <w:pStyle w:val="Lijstalinea"/>
        <w:numPr>
          <w:ilvl w:val="0"/>
          <w:numId w:val="29"/>
        </w:numPr>
        <w:rPr>
          <w:sz w:val="24"/>
          <w:szCs w:val="24"/>
        </w:rPr>
      </w:pPr>
      <w:r w:rsidRPr="00774B65">
        <w:rPr>
          <w:sz w:val="24"/>
          <w:szCs w:val="24"/>
        </w:rPr>
        <w:t>Online nieuwsmedia</w:t>
      </w:r>
    </w:p>
    <w:p w14:paraId="4604BC23" w14:textId="77777777" w:rsidR="007B3B00" w:rsidRPr="00774B65" w:rsidRDefault="007B3B00" w:rsidP="007B3B00">
      <w:pPr>
        <w:pStyle w:val="Lijstalinea"/>
        <w:numPr>
          <w:ilvl w:val="0"/>
          <w:numId w:val="29"/>
        </w:numPr>
        <w:rPr>
          <w:sz w:val="24"/>
          <w:szCs w:val="24"/>
        </w:rPr>
      </w:pPr>
      <w:r w:rsidRPr="00774B65">
        <w:rPr>
          <w:sz w:val="24"/>
          <w:szCs w:val="24"/>
        </w:rPr>
        <w:t>Productiehuizen</w:t>
      </w:r>
    </w:p>
    <w:p w14:paraId="3EB270EB" w14:textId="3D19FCF6" w:rsidR="007B3B00" w:rsidRDefault="007B3B00" w:rsidP="007B3B00">
      <w:pPr>
        <w:pStyle w:val="Lijstalinea"/>
        <w:numPr>
          <w:ilvl w:val="0"/>
          <w:numId w:val="29"/>
        </w:numPr>
        <w:rPr>
          <w:sz w:val="24"/>
          <w:szCs w:val="24"/>
        </w:rPr>
      </w:pPr>
      <w:r w:rsidRPr="00774B65">
        <w:rPr>
          <w:sz w:val="24"/>
          <w:szCs w:val="24"/>
        </w:rPr>
        <w:t>Technische facilitaire bedrijven</w:t>
      </w:r>
    </w:p>
    <w:p w14:paraId="290A4036" w14:textId="057B0C1F" w:rsidR="001A5370" w:rsidRPr="00174E5D" w:rsidRDefault="001A5370" w:rsidP="007B3B00">
      <w:pPr>
        <w:pStyle w:val="Lijstalinea"/>
        <w:numPr>
          <w:ilvl w:val="0"/>
          <w:numId w:val="29"/>
        </w:numPr>
        <w:rPr>
          <w:sz w:val="24"/>
          <w:szCs w:val="24"/>
        </w:rPr>
      </w:pPr>
      <w:r w:rsidRPr="00174E5D">
        <w:rPr>
          <w:sz w:val="24"/>
          <w:szCs w:val="24"/>
        </w:rPr>
        <w:t xml:space="preserve">Gamebedrijven </w:t>
      </w:r>
    </w:p>
    <w:p w14:paraId="5EA2B7EB" w14:textId="35C809D3" w:rsidR="007B3B00" w:rsidRPr="00774B65" w:rsidRDefault="002437E7" w:rsidP="007B3B00">
      <w:pPr>
        <w:pStyle w:val="Lijstalinea"/>
        <w:numPr>
          <w:ilvl w:val="0"/>
          <w:numId w:val="29"/>
        </w:numPr>
        <w:rPr>
          <w:sz w:val="24"/>
          <w:szCs w:val="24"/>
        </w:rPr>
      </w:pPr>
      <w:r>
        <w:rPr>
          <w:sz w:val="24"/>
          <w:szCs w:val="24"/>
        </w:rPr>
        <w:t>Koepel</w:t>
      </w:r>
      <w:r w:rsidR="007B3B00" w:rsidRPr="00774B65">
        <w:rPr>
          <w:sz w:val="24"/>
          <w:szCs w:val="24"/>
        </w:rPr>
        <w:t>federaties</w:t>
      </w:r>
    </w:p>
    <w:p w14:paraId="23769654" w14:textId="77777777" w:rsidR="007B3B00" w:rsidRPr="00774B65" w:rsidRDefault="007B3B00" w:rsidP="007B3B00">
      <w:pPr>
        <w:pStyle w:val="Lijstalinea"/>
        <w:numPr>
          <w:ilvl w:val="0"/>
          <w:numId w:val="29"/>
        </w:numPr>
        <w:rPr>
          <w:sz w:val="24"/>
          <w:szCs w:val="24"/>
        </w:rPr>
      </w:pPr>
      <w:r w:rsidRPr="00774B65">
        <w:rPr>
          <w:sz w:val="24"/>
          <w:szCs w:val="24"/>
        </w:rPr>
        <w:t>Belangenverenigingen en beroepsverenigingen</w:t>
      </w:r>
    </w:p>
    <w:p w14:paraId="1771D3D5" w14:textId="77777777" w:rsidR="007B3B00" w:rsidRPr="00774B65" w:rsidRDefault="007B3B00" w:rsidP="007B3B00">
      <w:pPr>
        <w:pStyle w:val="Lijstalinea"/>
        <w:numPr>
          <w:ilvl w:val="0"/>
          <w:numId w:val="29"/>
        </w:numPr>
        <w:rPr>
          <w:sz w:val="24"/>
          <w:szCs w:val="24"/>
        </w:rPr>
      </w:pPr>
      <w:r w:rsidRPr="00774B65">
        <w:rPr>
          <w:sz w:val="24"/>
          <w:szCs w:val="24"/>
        </w:rPr>
        <w:t>Vakbonden</w:t>
      </w:r>
    </w:p>
    <w:p w14:paraId="04D85884" w14:textId="77777777" w:rsidR="007B3B00" w:rsidRPr="00774B65" w:rsidRDefault="007B3B00" w:rsidP="007B3B00">
      <w:pPr>
        <w:pStyle w:val="Lijstalinea"/>
        <w:numPr>
          <w:ilvl w:val="0"/>
          <w:numId w:val="29"/>
        </w:numPr>
        <w:rPr>
          <w:sz w:val="24"/>
          <w:szCs w:val="24"/>
        </w:rPr>
      </w:pPr>
      <w:r w:rsidRPr="00774B65">
        <w:rPr>
          <w:sz w:val="24"/>
          <w:szCs w:val="24"/>
        </w:rPr>
        <w:t>Opleidingsinstellingen</w:t>
      </w:r>
    </w:p>
    <w:p w14:paraId="7AC87406" w14:textId="018DCFD5" w:rsidR="007B3B00" w:rsidRDefault="007B3B00" w:rsidP="007B3B00">
      <w:pPr>
        <w:pStyle w:val="Lijstalinea"/>
        <w:numPr>
          <w:ilvl w:val="0"/>
          <w:numId w:val="29"/>
        </w:numPr>
        <w:rPr>
          <w:sz w:val="24"/>
          <w:szCs w:val="24"/>
        </w:rPr>
      </w:pPr>
      <w:r w:rsidRPr="00774B65">
        <w:rPr>
          <w:sz w:val="24"/>
          <w:szCs w:val="24"/>
        </w:rPr>
        <w:t>Vlaams</w:t>
      </w:r>
      <w:r w:rsidR="00D93D18">
        <w:rPr>
          <w:sz w:val="24"/>
          <w:szCs w:val="24"/>
        </w:rPr>
        <w:t>e</w:t>
      </w:r>
      <w:r w:rsidRPr="00774B65">
        <w:rPr>
          <w:sz w:val="24"/>
          <w:szCs w:val="24"/>
        </w:rPr>
        <w:t xml:space="preserve"> minister van Media, Vlaams</w:t>
      </w:r>
      <w:r w:rsidR="00D93D18">
        <w:rPr>
          <w:sz w:val="24"/>
          <w:szCs w:val="24"/>
        </w:rPr>
        <w:t>e</w:t>
      </w:r>
      <w:r w:rsidRPr="00774B65">
        <w:rPr>
          <w:sz w:val="24"/>
          <w:szCs w:val="24"/>
        </w:rPr>
        <w:t xml:space="preserve"> minister van Cultuur en Vlaams</w:t>
      </w:r>
      <w:r w:rsidR="00D93D18">
        <w:rPr>
          <w:sz w:val="24"/>
          <w:szCs w:val="24"/>
        </w:rPr>
        <w:t>e</w:t>
      </w:r>
      <w:r w:rsidRPr="00774B65">
        <w:rPr>
          <w:sz w:val="24"/>
          <w:szCs w:val="24"/>
        </w:rPr>
        <w:t xml:space="preserve"> minister </w:t>
      </w:r>
      <w:r w:rsidR="00D93D18">
        <w:rPr>
          <w:sz w:val="24"/>
          <w:szCs w:val="24"/>
        </w:rPr>
        <w:br/>
      </w:r>
      <w:r w:rsidRPr="00774B65">
        <w:rPr>
          <w:sz w:val="24"/>
          <w:szCs w:val="24"/>
        </w:rPr>
        <w:t>van Brussel</w:t>
      </w:r>
    </w:p>
    <w:p w14:paraId="77181398" w14:textId="79CB301D" w:rsidR="007B3B00" w:rsidRPr="00F858FC" w:rsidRDefault="007B3B00" w:rsidP="007B3B00">
      <w:pPr>
        <w:pStyle w:val="Lijstalinea"/>
        <w:numPr>
          <w:ilvl w:val="0"/>
          <w:numId w:val="29"/>
        </w:numPr>
        <w:rPr>
          <w:sz w:val="24"/>
          <w:szCs w:val="24"/>
        </w:rPr>
      </w:pPr>
      <w:r w:rsidRPr="00F858FC">
        <w:rPr>
          <w:sz w:val="24"/>
          <w:szCs w:val="24"/>
        </w:rPr>
        <w:t>E.a.</w:t>
      </w:r>
    </w:p>
    <w:p w14:paraId="71B4B383" w14:textId="77777777" w:rsidR="007B3B00" w:rsidRDefault="007B3B00" w:rsidP="007B3B00">
      <w:pPr>
        <w:jc w:val="both"/>
        <w:rPr>
          <w:sz w:val="24"/>
          <w:szCs w:val="24"/>
        </w:rPr>
      </w:pPr>
    </w:p>
    <w:p w14:paraId="3C57AE30" w14:textId="77777777" w:rsidR="007B3B00" w:rsidRDefault="007B3B00" w:rsidP="007B3B00">
      <w:pPr>
        <w:ind w:firstLine="360"/>
        <w:jc w:val="both"/>
        <w:rPr>
          <w:sz w:val="24"/>
          <w:szCs w:val="24"/>
        </w:rPr>
      </w:pPr>
      <w:r>
        <w:rPr>
          <w:sz w:val="24"/>
          <w:szCs w:val="24"/>
        </w:rPr>
        <w:t xml:space="preserve">Opmerking: </w:t>
      </w:r>
    </w:p>
    <w:p w14:paraId="0AC23C2F" w14:textId="2384782C" w:rsidR="007B3B00" w:rsidRDefault="007B3B00" w:rsidP="007B3B00">
      <w:pPr>
        <w:ind w:left="360"/>
        <w:jc w:val="both"/>
        <w:rPr>
          <w:sz w:val="24"/>
          <w:szCs w:val="24"/>
        </w:rPr>
      </w:pPr>
      <w:r w:rsidRPr="00774B65">
        <w:rPr>
          <w:sz w:val="24"/>
          <w:szCs w:val="24"/>
        </w:rPr>
        <w:t>Deze lijst is niet</w:t>
      </w:r>
      <w:r w:rsidR="002E6216">
        <w:rPr>
          <w:sz w:val="24"/>
          <w:szCs w:val="24"/>
        </w:rPr>
        <w:t xml:space="preserve"> </w:t>
      </w:r>
      <w:r w:rsidR="00D136E3">
        <w:rPr>
          <w:sz w:val="24"/>
          <w:szCs w:val="24"/>
        </w:rPr>
        <w:t>limita</w:t>
      </w:r>
      <w:r w:rsidRPr="00774B65">
        <w:rPr>
          <w:sz w:val="24"/>
          <w:szCs w:val="24"/>
        </w:rPr>
        <w:t>tief. Alle actoren in de Vlaamse mediasector die de engagementen</w:t>
      </w:r>
      <w:r>
        <w:rPr>
          <w:sz w:val="24"/>
          <w:szCs w:val="24"/>
        </w:rPr>
        <w:t xml:space="preserve"> </w:t>
      </w:r>
      <w:r w:rsidRPr="00774B65">
        <w:rPr>
          <w:sz w:val="24"/>
          <w:szCs w:val="24"/>
        </w:rPr>
        <w:t xml:space="preserve">vervat in dit </w:t>
      </w:r>
      <w:r w:rsidR="00F659E8">
        <w:rPr>
          <w:sz w:val="24"/>
          <w:szCs w:val="24"/>
        </w:rPr>
        <w:t xml:space="preserve">Sociaal </w:t>
      </w:r>
      <w:r w:rsidRPr="00774B65">
        <w:rPr>
          <w:sz w:val="24"/>
          <w:szCs w:val="24"/>
        </w:rPr>
        <w:t xml:space="preserve">Charter willen onderschrijven en op zich nemen, kunnen hiertoe onderhavig Sociaal Charter voor de Mediasector ondertekenen. </w:t>
      </w:r>
    </w:p>
    <w:p w14:paraId="2C03076D" w14:textId="25483E3C" w:rsidR="009D297C" w:rsidRDefault="009D297C" w:rsidP="007B3B00">
      <w:pPr>
        <w:ind w:left="360"/>
        <w:jc w:val="both"/>
        <w:rPr>
          <w:sz w:val="24"/>
          <w:szCs w:val="24"/>
        </w:rPr>
      </w:pPr>
    </w:p>
    <w:p w14:paraId="5F884D26" w14:textId="3C3CB63D" w:rsidR="009D297C" w:rsidRDefault="009D297C" w:rsidP="007B3B00">
      <w:pPr>
        <w:ind w:left="360"/>
        <w:jc w:val="both"/>
        <w:rPr>
          <w:sz w:val="24"/>
          <w:szCs w:val="24"/>
        </w:rPr>
      </w:pPr>
      <w:r w:rsidRPr="00C46AD1">
        <w:rPr>
          <w:sz w:val="24"/>
          <w:szCs w:val="24"/>
        </w:rPr>
        <w:t xml:space="preserve">Als bijlage gaat de lijst </w:t>
      </w:r>
      <w:r w:rsidR="00266F0D" w:rsidRPr="00C46AD1">
        <w:rPr>
          <w:sz w:val="24"/>
          <w:szCs w:val="24"/>
        </w:rPr>
        <w:t>van ondertekenaars.</w:t>
      </w:r>
    </w:p>
    <w:p w14:paraId="279887DC" w14:textId="21A0B9B2" w:rsidR="00E5767D" w:rsidRDefault="00E5767D" w:rsidP="007B3B00">
      <w:pPr>
        <w:ind w:left="360"/>
        <w:jc w:val="both"/>
        <w:rPr>
          <w:sz w:val="24"/>
          <w:szCs w:val="24"/>
        </w:rPr>
      </w:pPr>
    </w:p>
    <w:p w14:paraId="2E00B30A" w14:textId="6BE14426" w:rsidR="00E5767D" w:rsidRDefault="00E5767D" w:rsidP="007B3B00">
      <w:pPr>
        <w:ind w:left="360"/>
        <w:jc w:val="both"/>
        <w:rPr>
          <w:sz w:val="24"/>
          <w:szCs w:val="24"/>
        </w:rPr>
      </w:pPr>
    </w:p>
    <w:p w14:paraId="3C004484" w14:textId="71514634" w:rsidR="00E5767D" w:rsidRDefault="00E5767D" w:rsidP="007B3B00">
      <w:pPr>
        <w:ind w:left="360"/>
        <w:jc w:val="both"/>
        <w:rPr>
          <w:sz w:val="24"/>
          <w:szCs w:val="24"/>
        </w:rPr>
      </w:pPr>
    </w:p>
    <w:p w14:paraId="55FF3951" w14:textId="3B46BF27" w:rsidR="00E5767D" w:rsidRDefault="00E5767D" w:rsidP="007B3B00">
      <w:pPr>
        <w:ind w:left="360"/>
        <w:jc w:val="both"/>
        <w:rPr>
          <w:sz w:val="24"/>
          <w:szCs w:val="24"/>
        </w:rPr>
      </w:pPr>
    </w:p>
    <w:p w14:paraId="24201622" w14:textId="7DFDDD74" w:rsidR="00E5767D" w:rsidRDefault="00E5767D" w:rsidP="007B3B00">
      <w:pPr>
        <w:ind w:left="360"/>
        <w:jc w:val="both"/>
        <w:rPr>
          <w:sz w:val="24"/>
          <w:szCs w:val="24"/>
        </w:rPr>
      </w:pPr>
    </w:p>
    <w:p w14:paraId="0F25B9CF" w14:textId="3555E7AF" w:rsidR="00E5767D" w:rsidRDefault="00E5767D" w:rsidP="007B3B00">
      <w:pPr>
        <w:ind w:left="360"/>
        <w:jc w:val="both"/>
        <w:rPr>
          <w:sz w:val="24"/>
          <w:szCs w:val="24"/>
        </w:rPr>
      </w:pPr>
    </w:p>
    <w:p w14:paraId="3BA5E1DE" w14:textId="65D6CB73" w:rsidR="00E5767D" w:rsidRDefault="00E5767D" w:rsidP="007B3B00">
      <w:pPr>
        <w:ind w:left="360"/>
        <w:jc w:val="both"/>
        <w:rPr>
          <w:sz w:val="24"/>
          <w:szCs w:val="24"/>
        </w:rPr>
      </w:pPr>
    </w:p>
    <w:p w14:paraId="7C47F7C1" w14:textId="6FF8A66A" w:rsidR="00E5767D" w:rsidRDefault="00E5767D" w:rsidP="007B3B00">
      <w:pPr>
        <w:ind w:left="360"/>
        <w:jc w:val="both"/>
        <w:rPr>
          <w:sz w:val="24"/>
          <w:szCs w:val="24"/>
        </w:rPr>
      </w:pPr>
    </w:p>
    <w:p w14:paraId="311521BA" w14:textId="12BBA1BB" w:rsidR="00E5767D" w:rsidRDefault="00E5767D" w:rsidP="007B3B00">
      <w:pPr>
        <w:ind w:left="360"/>
        <w:jc w:val="both"/>
        <w:rPr>
          <w:sz w:val="24"/>
          <w:szCs w:val="24"/>
        </w:rPr>
      </w:pPr>
    </w:p>
    <w:p w14:paraId="43384F83" w14:textId="624F207E" w:rsidR="00E5767D" w:rsidRDefault="00E5767D" w:rsidP="007B3B00">
      <w:pPr>
        <w:ind w:left="360"/>
        <w:jc w:val="both"/>
        <w:rPr>
          <w:sz w:val="24"/>
          <w:szCs w:val="24"/>
        </w:rPr>
      </w:pPr>
    </w:p>
    <w:p w14:paraId="73E67FB3" w14:textId="77777777" w:rsidR="00E5767D" w:rsidRPr="00774B65" w:rsidRDefault="00E5767D" w:rsidP="00266F0D">
      <w:pPr>
        <w:jc w:val="both"/>
        <w:rPr>
          <w:sz w:val="24"/>
          <w:szCs w:val="24"/>
        </w:rPr>
      </w:pPr>
    </w:p>
    <w:p w14:paraId="6DB947E7" w14:textId="77777777" w:rsidR="007B3B00" w:rsidRPr="004738CA" w:rsidRDefault="007B3B00" w:rsidP="004738CA">
      <w:pPr>
        <w:jc w:val="both"/>
        <w:rPr>
          <w:sz w:val="24"/>
          <w:szCs w:val="24"/>
        </w:rPr>
      </w:pPr>
    </w:p>
    <w:sectPr w:rsidR="007B3B00" w:rsidRPr="004738C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A4F7B" w14:textId="77777777" w:rsidR="00FF2EC1" w:rsidRDefault="00FF2EC1" w:rsidP="005E44EE">
      <w:pPr>
        <w:spacing w:after="0" w:line="240" w:lineRule="auto"/>
      </w:pPr>
      <w:r>
        <w:separator/>
      </w:r>
    </w:p>
  </w:endnote>
  <w:endnote w:type="continuationSeparator" w:id="0">
    <w:p w14:paraId="5389EEE7" w14:textId="77777777" w:rsidR="00FF2EC1" w:rsidRDefault="00FF2EC1" w:rsidP="005E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121753"/>
      <w:docPartObj>
        <w:docPartGallery w:val="Page Numbers (Bottom of Page)"/>
        <w:docPartUnique/>
      </w:docPartObj>
    </w:sdtPr>
    <w:sdtEndPr/>
    <w:sdtContent>
      <w:sdt>
        <w:sdtPr>
          <w:id w:val="1728636285"/>
          <w:docPartObj>
            <w:docPartGallery w:val="Page Numbers (Top of Page)"/>
            <w:docPartUnique/>
          </w:docPartObj>
        </w:sdtPr>
        <w:sdtEndPr/>
        <w:sdtContent>
          <w:p w14:paraId="26C5067B" w14:textId="355B4D4A" w:rsidR="001F56E1" w:rsidRDefault="001F56E1">
            <w:pPr>
              <w:pStyle w:val="Voettekst"/>
              <w:jc w:val="center"/>
            </w:pPr>
            <w:r>
              <w:rPr>
                <w:lang w:val="nl-NL"/>
              </w:rPr>
              <w:t xml:space="preserve">Pagina </w:t>
            </w:r>
            <w:r>
              <w:rPr>
                <w:b/>
                <w:bCs/>
                <w:sz w:val="24"/>
                <w:szCs w:val="24"/>
              </w:rPr>
              <w:fldChar w:fldCharType="begin"/>
            </w:r>
            <w:r>
              <w:rPr>
                <w:b/>
                <w:bCs/>
              </w:rPr>
              <w:instrText>PAGE</w:instrText>
            </w:r>
            <w:r>
              <w:rPr>
                <w:b/>
                <w:bCs/>
                <w:sz w:val="24"/>
                <w:szCs w:val="24"/>
              </w:rPr>
              <w:fldChar w:fldCharType="separate"/>
            </w:r>
            <w:r w:rsidR="00D136E3">
              <w:rPr>
                <w:b/>
                <w:bCs/>
                <w:noProof/>
              </w:rPr>
              <w:t>18</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D136E3">
              <w:rPr>
                <w:b/>
                <w:bCs/>
                <w:noProof/>
              </w:rPr>
              <w:t>18</w:t>
            </w:r>
            <w:r>
              <w:rPr>
                <w:b/>
                <w:bCs/>
                <w:sz w:val="24"/>
                <w:szCs w:val="24"/>
              </w:rPr>
              <w:fldChar w:fldCharType="end"/>
            </w:r>
          </w:p>
        </w:sdtContent>
      </w:sdt>
    </w:sdtContent>
  </w:sdt>
  <w:p w14:paraId="65969995" w14:textId="77777777" w:rsidR="001F56E1" w:rsidRDefault="001F56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9BF0D" w14:textId="77777777" w:rsidR="00FF2EC1" w:rsidRDefault="00FF2EC1" w:rsidP="005E44EE">
      <w:pPr>
        <w:spacing w:after="0" w:line="240" w:lineRule="auto"/>
      </w:pPr>
      <w:r>
        <w:separator/>
      </w:r>
    </w:p>
  </w:footnote>
  <w:footnote w:type="continuationSeparator" w:id="0">
    <w:p w14:paraId="68B79F52" w14:textId="77777777" w:rsidR="00FF2EC1" w:rsidRDefault="00FF2EC1" w:rsidP="005E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CDC71" w14:textId="57D4C52D" w:rsidR="001F56E1" w:rsidRPr="00E5767D" w:rsidRDefault="00E5767D">
    <w:pPr>
      <w:pStyle w:val="Koptekst"/>
      <w:rPr>
        <w:sz w:val="28"/>
        <w:szCs w:val="28"/>
      </w:rPr>
    </w:pPr>
    <w:r>
      <w:rPr>
        <w:i/>
      </w:rPr>
      <w:tab/>
    </w:r>
    <w:r>
      <w:rPr>
        <w:i/>
      </w:rPr>
      <w:tab/>
    </w:r>
  </w:p>
  <w:p w14:paraId="68B1C8AB" w14:textId="1A163615" w:rsidR="001F56E1" w:rsidRDefault="001F56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75BC"/>
    <w:multiLevelType w:val="hybridMultilevel"/>
    <w:tmpl w:val="E7E8564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B0C0A84"/>
    <w:multiLevelType w:val="hybridMultilevel"/>
    <w:tmpl w:val="27288D5C"/>
    <w:lvl w:ilvl="0" w:tplc="CD7CB13A">
      <w:numFmt w:val="bullet"/>
      <w:lvlText w:val="-"/>
      <w:lvlJc w:val="left"/>
      <w:pPr>
        <w:ind w:left="720" w:hanging="360"/>
      </w:pPr>
      <w:rPr>
        <w:rFonts w:ascii="Calibri" w:eastAsiaTheme="minorHAnsi" w:hAnsi="Calibri" w:cs="Calibri" w:hint="default"/>
      </w:rPr>
    </w:lvl>
    <w:lvl w:ilvl="1" w:tplc="6756C26A">
      <w:start w:val="1"/>
      <w:numFmt w:val="bullet"/>
      <w:lvlText w:val="o"/>
      <w:lvlJc w:val="left"/>
      <w:pPr>
        <w:ind w:left="1440" w:hanging="360"/>
      </w:pPr>
      <w:rPr>
        <w:rFonts w:ascii="Courier New" w:hAnsi="Courier New" w:cs="Courier New" w:hint="default"/>
        <w:color w:val="auto"/>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C815041"/>
    <w:multiLevelType w:val="hybridMultilevel"/>
    <w:tmpl w:val="28E0843A"/>
    <w:lvl w:ilvl="0" w:tplc="B866A96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C955799"/>
    <w:multiLevelType w:val="hybridMultilevel"/>
    <w:tmpl w:val="682E38BC"/>
    <w:lvl w:ilvl="0" w:tplc="F9946E14">
      <w:start w:val="1"/>
      <w:numFmt w:val="bullet"/>
      <w:lvlText w:val=""/>
      <w:lvlJc w:val="left"/>
      <w:pPr>
        <w:ind w:left="720" w:hanging="360"/>
      </w:pPr>
      <w:rPr>
        <w:rFonts w:ascii="Symbol" w:hAnsi="Symbol" w:hint="default"/>
        <w:color w:val="2F5496" w:themeColor="accent1" w:themeShade="BF"/>
      </w:rPr>
    </w:lvl>
    <w:lvl w:ilvl="1" w:tplc="C57A6978">
      <w:start w:val="1"/>
      <w:numFmt w:val="bullet"/>
      <w:lvlText w:val="o"/>
      <w:lvlJc w:val="left"/>
      <w:pPr>
        <w:ind w:left="1440" w:hanging="360"/>
      </w:pPr>
      <w:rPr>
        <w:rFonts w:ascii="Courier New" w:hAnsi="Courier New" w:cs="Courier New" w:hint="default"/>
        <w:color w:val="2F5496" w:themeColor="accent1" w:themeShade="BF"/>
      </w:rPr>
    </w:lvl>
    <w:lvl w:ilvl="2" w:tplc="9A58A4B6">
      <w:start w:val="1"/>
      <w:numFmt w:val="bullet"/>
      <w:lvlText w:val=""/>
      <w:lvlJc w:val="left"/>
      <w:pPr>
        <w:ind w:left="2160" w:hanging="360"/>
      </w:pPr>
      <w:rPr>
        <w:rFonts w:ascii="Wingdings" w:hAnsi="Wingdings" w:hint="default"/>
        <w:color w:val="2F5496" w:themeColor="accent1" w:themeShade="BF"/>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1157DA5"/>
    <w:multiLevelType w:val="hybridMultilevel"/>
    <w:tmpl w:val="ECAC1366"/>
    <w:lvl w:ilvl="0" w:tplc="451CD97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15A51EB"/>
    <w:multiLevelType w:val="hybridMultilevel"/>
    <w:tmpl w:val="62025A60"/>
    <w:lvl w:ilvl="0" w:tplc="8CB45D1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7914098"/>
    <w:multiLevelType w:val="hybridMultilevel"/>
    <w:tmpl w:val="AC364944"/>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819375C"/>
    <w:multiLevelType w:val="hybridMultilevel"/>
    <w:tmpl w:val="0C22DBA0"/>
    <w:lvl w:ilvl="0" w:tplc="08130003">
      <w:start w:val="1"/>
      <w:numFmt w:val="bullet"/>
      <w:lvlText w:val="o"/>
      <w:lvlJc w:val="left"/>
      <w:pPr>
        <w:ind w:left="1428" w:hanging="360"/>
      </w:pPr>
      <w:rPr>
        <w:rFonts w:ascii="Courier New" w:hAnsi="Courier New" w:cs="Courier New" w:hint="default"/>
      </w:rPr>
    </w:lvl>
    <w:lvl w:ilvl="1" w:tplc="08130003">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8" w15:restartNumberingAfterBreak="0">
    <w:nsid w:val="195F11C4"/>
    <w:multiLevelType w:val="hybridMultilevel"/>
    <w:tmpl w:val="8C2ABB0E"/>
    <w:lvl w:ilvl="0" w:tplc="E5CC66D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B902198"/>
    <w:multiLevelType w:val="hybridMultilevel"/>
    <w:tmpl w:val="D93C600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E369B1"/>
    <w:multiLevelType w:val="hybridMultilevel"/>
    <w:tmpl w:val="03D08B6C"/>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203D7FB5"/>
    <w:multiLevelType w:val="hybridMultilevel"/>
    <w:tmpl w:val="31620732"/>
    <w:lvl w:ilvl="0" w:tplc="818C6C82">
      <w:start w:val="1"/>
      <w:numFmt w:val="bullet"/>
      <w:lvlText w:val="o"/>
      <w:lvlJc w:val="left"/>
      <w:pPr>
        <w:ind w:left="1776" w:hanging="360"/>
      </w:pPr>
      <w:rPr>
        <w:rFonts w:ascii="Courier New" w:hAnsi="Courier New" w:cs="Courier New" w:hint="default"/>
        <w:color w:val="auto"/>
        <w:u w:val="single"/>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2" w15:restartNumberingAfterBreak="0">
    <w:nsid w:val="23B627F0"/>
    <w:multiLevelType w:val="hybridMultilevel"/>
    <w:tmpl w:val="EB688312"/>
    <w:lvl w:ilvl="0" w:tplc="054EE2B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6F112AE"/>
    <w:multiLevelType w:val="hybridMultilevel"/>
    <w:tmpl w:val="82380AAC"/>
    <w:lvl w:ilvl="0" w:tplc="0813000B">
      <w:start w:val="1"/>
      <w:numFmt w:val="bullet"/>
      <w:lvlText w:val=""/>
      <w:lvlJc w:val="left"/>
      <w:pPr>
        <w:ind w:left="720" w:hanging="360"/>
      </w:pPr>
      <w:rPr>
        <w:rFonts w:ascii="Wingdings" w:hAnsi="Wingdings" w:hint="default"/>
      </w:rPr>
    </w:lvl>
    <w:lvl w:ilvl="1" w:tplc="AA44A2E6">
      <w:start w:val="1"/>
      <w:numFmt w:val="bullet"/>
      <w:lvlText w:val="o"/>
      <w:lvlJc w:val="left"/>
      <w:pPr>
        <w:ind w:left="1440" w:hanging="360"/>
      </w:pPr>
      <w:rPr>
        <w:rFonts w:ascii="Courier New" w:hAnsi="Courier New" w:cs="Courier New" w:hint="default"/>
        <w:color w:val="2F5496" w:themeColor="accent1" w:themeShade="BF"/>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B9B1E80"/>
    <w:multiLevelType w:val="hybridMultilevel"/>
    <w:tmpl w:val="61489998"/>
    <w:lvl w:ilvl="0" w:tplc="1A6C033A">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5814185"/>
    <w:multiLevelType w:val="hybridMultilevel"/>
    <w:tmpl w:val="A2D8D234"/>
    <w:lvl w:ilvl="0" w:tplc="0813000F">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7824222"/>
    <w:multiLevelType w:val="hybridMultilevel"/>
    <w:tmpl w:val="E2CAF0EA"/>
    <w:lvl w:ilvl="0" w:tplc="E7EAC224">
      <w:start w:val="1"/>
      <w:numFmt w:val="bullet"/>
      <w:lvlText w:val=""/>
      <w:lvlJc w:val="left"/>
      <w:pPr>
        <w:ind w:left="720" w:hanging="360"/>
      </w:pPr>
      <w:rPr>
        <w:rFonts w:ascii="Symbol" w:hAnsi="Symbol" w:hint="default"/>
        <w:color w:val="2F5496" w:themeColor="accent1" w:themeShade="BF"/>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D3011CB"/>
    <w:multiLevelType w:val="hybridMultilevel"/>
    <w:tmpl w:val="78A01BE4"/>
    <w:lvl w:ilvl="0" w:tplc="7224307C">
      <w:start w:val="1"/>
      <w:numFmt w:val="decimal"/>
      <w:lvlText w:val="%1."/>
      <w:lvlJc w:val="left"/>
      <w:pPr>
        <w:ind w:left="720" w:hanging="360"/>
      </w:pPr>
      <w:rPr>
        <w:color w:val="2F5496" w:themeColor="accent1" w:themeShade="BF"/>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D453C6B"/>
    <w:multiLevelType w:val="hybridMultilevel"/>
    <w:tmpl w:val="1F4622B6"/>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9" w15:restartNumberingAfterBreak="0">
    <w:nsid w:val="3E1E3A7D"/>
    <w:multiLevelType w:val="hybridMultilevel"/>
    <w:tmpl w:val="0F36EAD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E6B5AC7"/>
    <w:multiLevelType w:val="hybridMultilevel"/>
    <w:tmpl w:val="8DF463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10A4DA0"/>
    <w:multiLevelType w:val="hybridMultilevel"/>
    <w:tmpl w:val="6262BDC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4F65609"/>
    <w:multiLevelType w:val="hybridMultilevel"/>
    <w:tmpl w:val="DE2CC808"/>
    <w:lvl w:ilvl="0" w:tplc="62803EE2">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107504"/>
    <w:multiLevelType w:val="hybridMultilevel"/>
    <w:tmpl w:val="C16C059A"/>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4" w15:restartNumberingAfterBreak="0">
    <w:nsid w:val="4E3D4E70"/>
    <w:multiLevelType w:val="hybridMultilevel"/>
    <w:tmpl w:val="8AD45EDA"/>
    <w:lvl w:ilvl="0" w:tplc="FBB6112E">
      <w:start w:val="1"/>
      <w:numFmt w:val="bullet"/>
      <w:lvlText w:val=""/>
      <w:lvlJc w:val="left"/>
      <w:pPr>
        <w:ind w:left="720" w:hanging="360"/>
      </w:pPr>
      <w:rPr>
        <w:rFonts w:ascii="Wingdings" w:hAnsi="Wingdings" w:hint="default"/>
        <w:color w:val="2F5496" w:themeColor="accent1" w:themeShade="BF"/>
      </w:rPr>
    </w:lvl>
    <w:lvl w:ilvl="1" w:tplc="5E6E2504">
      <w:start w:val="1"/>
      <w:numFmt w:val="bullet"/>
      <w:lvlText w:val="o"/>
      <w:lvlJc w:val="left"/>
      <w:pPr>
        <w:ind w:left="1440" w:hanging="360"/>
      </w:pPr>
      <w:rPr>
        <w:rFonts w:ascii="Courier New" w:hAnsi="Courier New" w:cs="Courier New" w:hint="default"/>
        <w:color w:val="2F5496" w:themeColor="accent1" w:themeShade="BF"/>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2571B96"/>
    <w:multiLevelType w:val="hybridMultilevel"/>
    <w:tmpl w:val="3482E552"/>
    <w:lvl w:ilvl="0" w:tplc="CD7CB13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48A79E9"/>
    <w:multiLevelType w:val="hybridMultilevel"/>
    <w:tmpl w:val="66FC679E"/>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7" w15:restartNumberingAfterBreak="0">
    <w:nsid w:val="56663C42"/>
    <w:multiLevelType w:val="hybridMultilevel"/>
    <w:tmpl w:val="82626A84"/>
    <w:lvl w:ilvl="0" w:tplc="F7F62DC0">
      <w:start w:val="10"/>
      <w:numFmt w:val="decimal"/>
      <w:lvlText w:val="%1."/>
      <w:lvlJc w:val="left"/>
      <w:pPr>
        <w:ind w:left="780" w:hanging="4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7355C97"/>
    <w:multiLevelType w:val="hybridMultilevel"/>
    <w:tmpl w:val="8F1EFF30"/>
    <w:lvl w:ilvl="0" w:tplc="CD7CB13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7383BA1"/>
    <w:multiLevelType w:val="hybridMultilevel"/>
    <w:tmpl w:val="B3DC7EDC"/>
    <w:lvl w:ilvl="0" w:tplc="0813000B">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0" w15:restartNumberingAfterBreak="0">
    <w:nsid w:val="57E83450"/>
    <w:multiLevelType w:val="hybridMultilevel"/>
    <w:tmpl w:val="4350AE9E"/>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1" w15:restartNumberingAfterBreak="0">
    <w:nsid w:val="5C7C4657"/>
    <w:multiLevelType w:val="hybridMultilevel"/>
    <w:tmpl w:val="99143B2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0E61D5D"/>
    <w:multiLevelType w:val="hybridMultilevel"/>
    <w:tmpl w:val="142676AA"/>
    <w:lvl w:ilvl="0" w:tplc="58BCA750">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1B06773"/>
    <w:multiLevelType w:val="hybridMultilevel"/>
    <w:tmpl w:val="12165DD6"/>
    <w:lvl w:ilvl="0" w:tplc="19984526">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508359E"/>
    <w:multiLevelType w:val="hybridMultilevel"/>
    <w:tmpl w:val="011E2812"/>
    <w:lvl w:ilvl="0" w:tplc="C172D0B6">
      <w:start w:val="1"/>
      <w:numFmt w:val="bullet"/>
      <w:lvlText w:val=""/>
      <w:lvlJc w:val="left"/>
      <w:pPr>
        <w:ind w:left="720" w:hanging="360"/>
      </w:pPr>
      <w:rPr>
        <w:rFonts w:ascii="Symbol" w:hAnsi="Symbol" w:hint="default"/>
        <w:color w:val="2F5496" w:themeColor="accent1" w:themeShade="BF"/>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5A1242A"/>
    <w:multiLevelType w:val="hybridMultilevel"/>
    <w:tmpl w:val="0A7A6920"/>
    <w:lvl w:ilvl="0" w:tplc="0813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36" w15:restartNumberingAfterBreak="0">
    <w:nsid w:val="669D5743"/>
    <w:multiLevelType w:val="hybridMultilevel"/>
    <w:tmpl w:val="E1C4BC32"/>
    <w:lvl w:ilvl="0" w:tplc="0813000B">
      <w:start w:val="1"/>
      <w:numFmt w:val="bullet"/>
      <w:lvlText w:val=""/>
      <w:lvlJc w:val="left"/>
      <w:pPr>
        <w:ind w:left="720" w:hanging="360"/>
      </w:pPr>
      <w:rPr>
        <w:rFonts w:ascii="Wingdings" w:hAnsi="Wingdings" w:hint="default"/>
      </w:rPr>
    </w:lvl>
    <w:lvl w:ilvl="1" w:tplc="4E6AAD68">
      <w:start w:val="1"/>
      <w:numFmt w:val="bullet"/>
      <w:lvlText w:val="o"/>
      <w:lvlJc w:val="left"/>
      <w:pPr>
        <w:ind w:left="1440" w:hanging="360"/>
      </w:pPr>
      <w:rPr>
        <w:rFonts w:ascii="Courier New" w:hAnsi="Courier New" w:cs="Courier New" w:hint="default"/>
        <w:color w:val="2F5496" w:themeColor="accent1" w:themeShade="BF"/>
      </w:rPr>
    </w:lvl>
    <w:lvl w:ilvl="2" w:tplc="5590F2A4">
      <w:start w:val="1"/>
      <w:numFmt w:val="bullet"/>
      <w:lvlText w:val=""/>
      <w:lvlJc w:val="left"/>
      <w:pPr>
        <w:ind w:left="2160" w:hanging="360"/>
      </w:pPr>
      <w:rPr>
        <w:rFonts w:ascii="Wingdings" w:hAnsi="Wingdings" w:hint="default"/>
        <w:color w:val="2F5496" w:themeColor="accent1" w:themeShade="BF"/>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7DC2F98"/>
    <w:multiLevelType w:val="hybridMultilevel"/>
    <w:tmpl w:val="0AF84098"/>
    <w:lvl w:ilvl="0" w:tplc="9AAE9A4A">
      <w:start w:val="1"/>
      <w:numFmt w:val="bullet"/>
      <w:lvlText w:val=""/>
      <w:lvlJc w:val="left"/>
      <w:pPr>
        <w:ind w:left="720" w:hanging="360"/>
      </w:pPr>
      <w:rPr>
        <w:rFonts w:ascii="Symbol" w:hAnsi="Symbol" w:hint="default"/>
        <w:color w:val="2F5496" w:themeColor="accent1" w:themeShade="BF"/>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F055C1C"/>
    <w:multiLevelType w:val="hybridMultilevel"/>
    <w:tmpl w:val="E60A9E46"/>
    <w:lvl w:ilvl="0" w:tplc="CD7CB13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9" w15:restartNumberingAfterBreak="0">
    <w:nsid w:val="75516F8D"/>
    <w:multiLevelType w:val="hybridMultilevel"/>
    <w:tmpl w:val="6C34668E"/>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B67780E"/>
    <w:multiLevelType w:val="hybridMultilevel"/>
    <w:tmpl w:val="946A1464"/>
    <w:lvl w:ilvl="0" w:tplc="93F492DC">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D0A3923"/>
    <w:multiLevelType w:val="hybridMultilevel"/>
    <w:tmpl w:val="7BE6B0B4"/>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2" w15:restartNumberingAfterBreak="0">
    <w:nsid w:val="7E9974B0"/>
    <w:multiLevelType w:val="hybridMultilevel"/>
    <w:tmpl w:val="9634D3F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40"/>
  </w:num>
  <w:num w:numId="4">
    <w:abstractNumId w:val="28"/>
  </w:num>
  <w:num w:numId="5">
    <w:abstractNumId w:val="2"/>
  </w:num>
  <w:num w:numId="6">
    <w:abstractNumId w:val="38"/>
  </w:num>
  <w:num w:numId="7">
    <w:abstractNumId w:val="41"/>
  </w:num>
  <w:num w:numId="8">
    <w:abstractNumId w:val="15"/>
  </w:num>
  <w:num w:numId="9">
    <w:abstractNumId w:val="18"/>
  </w:num>
  <w:num w:numId="10">
    <w:abstractNumId w:val="14"/>
  </w:num>
  <w:num w:numId="11">
    <w:abstractNumId w:val="30"/>
  </w:num>
  <w:num w:numId="12">
    <w:abstractNumId w:val="23"/>
  </w:num>
  <w:num w:numId="13">
    <w:abstractNumId w:val="26"/>
  </w:num>
  <w:num w:numId="14">
    <w:abstractNumId w:val="27"/>
  </w:num>
  <w:num w:numId="15">
    <w:abstractNumId w:val="5"/>
  </w:num>
  <w:num w:numId="16">
    <w:abstractNumId w:val="6"/>
  </w:num>
  <w:num w:numId="17">
    <w:abstractNumId w:val="33"/>
  </w:num>
  <w:num w:numId="18">
    <w:abstractNumId w:val="31"/>
  </w:num>
  <w:num w:numId="19">
    <w:abstractNumId w:val="4"/>
  </w:num>
  <w:num w:numId="20">
    <w:abstractNumId w:val="8"/>
  </w:num>
  <w:num w:numId="21">
    <w:abstractNumId w:val="17"/>
  </w:num>
  <w:num w:numId="22">
    <w:abstractNumId w:val="20"/>
  </w:num>
  <w:num w:numId="23">
    <w:abstractNumId w:val="42"/>
  </w:num>
  <w:num w:numId="24">
    <w:abstractNumId w:val="39"/>
  </w:num>
  <w:num w:numId="25">
    <w:abstractNumId w:val="19"/>
  </w:num>
  <w:num w:numId="26">
    <w:abstractNumId w:val="0"/>
  </w:num>
  <w:num w:numId="27">
    <w:abstractNumId w:val="34"/>
  </w:num>
  <w:num w:numId="28">
    <w:abstractNumId w:val="37"/>
  </w:num>
  <w:num w:numId="29">
    <w:abstractNumId w:val="16"/>
  </w:num>
  <w:num w:numId="30">
    <w:abstractNumId w:val="13"/>
  </w:num>
  <w:num w:numId="31">
    <w:abstractNumId w:val="24"/>
  </w:num>
  <w:num w:numId="32">
    <w:abstractNumId w:val="21"/>
  </w:num>
  <w:num w:numId="33">
    <w:abstractNumId w:val="36"/>
  </w:num>
  <w:num w:numId="34">
    <w:abstractNumId w:val="29"/>
  </w:num>
  <w:num w:numId="35">
    <w:abstractNumId w:val="7"/>
  </w:num>
  <w:num w:numId="36">
    <w:abstractNumId w:val="9"/>
  </w:num>
  <w:num w:numId="37">
    <w:abstractNumId w:val="3"/>
  </w:num>
  <w:num w:numId="38">
    <w:abstractNumId w:val="10"/>
  </w:num>
  <w:num w:numId="39">
    <w:abstractNumId w:val="12"/>
  </w:num>
  <w:num w:numId="40">
    <w:abstractNumId w:val="32"/>
  </w:num>
  <w:num w:numId="41">
    <w:abstractNumId w:val="22"/>
  </w:num>
  <w:num w:numId="42">
    <w:abstractNumId w:val="35"/>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EE"/>
    <w:rsid w:val="00000817"/>
    <w:rsid w:val="00011F02"/>
    <w:rsid w:val="000158BF"/>
    <w:rsid w:val="00016559"/>
    <w:rsid w:val="000221E2"/>
    <w:rsid w:val="00024427"/>
    <w:rsid w:val="00025AB3"/>
    <w:rsid w:val="00026C68"/>
    <w:rsid w:val="00027A2B"/>
    <w:rsid w:val="000304DE"/>
    <w:rsid w:val="00047382"/>
    <w:rsid w:val="00051B0A"/>
    <w:rsid w:val="00051B7B"/>
    <w:rsid w:val="0005284E"/>
    <w:rsid w:val="00056C3E"/>
    <w:rsid w:val="0005787F"/>
    <w:rsid w:val="00062E16"/>
    <w:rsid w:val="0007217F"/>
    <w:rsid w:val="00077835"/>
    <w:rsid w:val="0008487E"/>
    <w:rsid w:val="00087F5E"/>
    <w:rsid w:val="000917FA"/>
    <w:rsid w:val="00091D03"/>
    <w:rsid w:val="000925BB"/>
    <w:rsid w:val="000A2EA3"/>
    <w:rsid w:val="000B2282"/>
    <w:rsid w:val="000B599F"/>
    <w:rsid w:val="000C057A"/>
    <w:rsid w:val="000C7080"/>
    <w:rsid w:val="0010241D"/>
    <w:rsid w:val="00110F21"/>
    <w:rsid w:val="00115214"/>
    <w:rsid w:val="00126FCF"/>
    <w:rsid w:val="00137A24"/>
    <w:rsid w:val="0014081D"/>
    <w:rsid w:val="00140BAE"/>
    <w:rsid w:val="00140C10"/>
    <w:rsid w:val="001449C3"/>
    <w:rsid w:val="001513B1"/>
    <w:rsid w:val="00155FAF"/>
    <w:rsid w:val="00167064"/>
    <w:rsid w:val="00174E5D"/>
    <w:rsid w:val="0017558D"/>
    <w:rsid w:val="001762F4"/>
    <w:rsid w:val="00181BA3"/>
    <w:rsid w:val="00181DD1"/>
    <w:rsid w:val="00183F8A"/>
    <w:rsid w:val="0018498B"/>
    <w:rsid w:val="001868E2"/>
    <w:rsid w:val="00187C78"/>
    <w:rsid w:val="0019132A"/>
    <w:rsid w:val="001A5370"/>
    <w:rsid w:val="001C1074"/>
    <w:rsid w:val="001C2959"/>
    <w:rsid w:val="001C5AB0"/>
    <w:rsid w:val="001D1D4E"/>
    <w:rsid w:val="001D382D"/>
    <w:rsid w:val="001D41F2"/>
    <w:rsid w:val="001D7AC1"/>
    <w:rsid w:val="001D7DEE"/>
    <w:rsid w:val="001E2C4F"/>
    <w:rsid w:val="001F0A5F"/>
    <w:rsid w:val="001F56E1"/>
    <w:rsid w:val="00200B85"/>
    <w:rsid w:val="00203AF0"/>
    <w:rsid w:val="002045DB"/>
    <w:rsid w:val="00204EB9"/>
    <w:rsid w:val="00210A41"/>
    <w:rsid w:val="00227083"/>
    <w:rsid w:val="00232596"/>
    <w:rsid w:val="002402FB"/>
    <w:rsid w:val="00241114"/>
    <w:rsid w:val="002411B9"/>
    <w:rsid w:val="002437E7"/>
    <w:rsid w:val="00250D94"/>
    <w:rsid w:val="00253AC8"/>
    <w:rsid w:val="00266F0D"/>
    <w:rsid w:val="00271F06"/>
    <w:rsid w:val="00272A7D"/>
    <w:rsid w:val="0027449B"/>
    <w:rsid w:val="00274701"/>
    <w:rsid w:val="002748DE"/>
    <w:rsid w:val="00282A53"/>
    <w:rsid w:val="0029698E"/>
    <w:rsid w:val="002969A2"/>
    <w:rsid w:val="00296D8D"/>
    <w:rsid w:val="002A0881"/>
    <w:rsid w:val="002A0F2D"/>
    <w:rsid w:val="002A111E"/>
    <w:rsid w:val="002A3AA8"/>
    <w:rsid w:val="002A5B40"/>
    <w:rsid w:val="002B0FBA"/>
    <w:rsid w:val="002B4F13"/>
    <w:rsid w:val="002C73D9"/>
    <w:rsid w:val="002D5C98"/>
    <w:rsid w:val="002E1E7E"/>
    <w:rsid w:val="002E469B"/>
    <w:rsid w:val="002E6216"/>
    <w:rsid w:val="002E68C6"/>
    <w:rsid w:val="002F1723"/>
    <w:rsid w:val="002F6E8B"/>
    <w:rsid w:val="00306964"/>
    <w:rsid w:val="00312430"/>
    <w:rsid w:val="00312A08"/>
    <w:rsid w:val="0031329B"/>
    <w:rsid w:val="00320BC6"/>
    <w:rsid w:val="003250F6"/>
    <w:rsid w:val="00331C42"/>
    <w:rsid w:val="003426B5"/>
    <w:rsid w:val="0035098C"/>
    <w:rsid w:val="00351B1F"/>
    <w:rsid w:val="0035603E"/>
    <w:rsid w:val="00357C1E"/>
    <w:rsid w:val="003664D8"/>
    <w:rsid w:val="00372BCD"/>
    <w:rsid w:val="003804AF"/>
    <w:rsid w:val="00384BB4"/>
    <w:rsid w:val="00394382"/>
    <w:rsid w:val="00396D50"/>
    <w:rsid w:val="003A1AA8"/>
    <w:rsid w:val="003A430E"/>
    <w:rsid w:val="003A60DA"/>
    <w:rsid w:val="003B0DC6"/>
    <w:rsid w:val="003B5213"/>
    <w:rsid w:val="003B6B63"/>
    <w:rsid w:val="003C3B94"/>
    <w:rsid w:val="003C586B"/>
    <w:rsid w:val="003E1979"/>
    <w:rsid w:val="003E35F8"/>
    <w:rsid w:val="003E399B"/>
    <w:rsid w:val="003E7584"/>
    <w:rsid w:val="003F1A56"/>
    <w:rsid w:val="003F284C"/>
    <w:rsid w:val="00405CFE"/>
    <w:rsid w:val="00407132"/>
    <w:rsid w:val="00411AD4"/>
    <w:rsid w:val="0041359C"/>
    <w:rsid w:val="00420709"/>
    <w:rsid w:val="00422AE3"/>
    <w:rsid w:val="0042497F"/>
    <w:rsid w:val="004259CB"/>
    <w:rsid w:val="00427DD9"/>
    <w:rsid w:val="004314E8"/>
    <w:rsid w:val="004356EB"/>
    <w:rsid w:val="004403BF"/>
    <w:rsid w:val="004440CC"/>
    <w:rsid w:val="0044662F"/>
    <w:rsid w:val="00461A99"/>
    <w:rsid w:val="00466F16"/>
    <w:rsid w:val="00470084"/>
    <w:rsid w:val="0047075B"/>
    <w:rsid w:val="00470F16"/>
    <w:rsid w:val="00471B29"/>
    <w:rsid w:val="004738CA"/>
    <w:rsid w:val="0048469F"/>
    <w:rsid w:val="004848B2"/>
    <w:rsid w:val="00486832"/>
    <w:rsid w:val="00490A3B"/>
    <w:rsid w:val="004A02ED"/>
    <w:rsid w:val="004A5084"/>
    <w:rsid w:val="004A7AA0"/>
    <w:rsid w:val="004B6F61"/>
    <w:rsid w:val="004D3745"/>
    <w:rsid w:val="004D5836"/>
    <w:rsid w:val="004E4AB3"/>
    <w:rsid w:val="004E5ABF"/>
    <w:rsid w:val="004F054D"/>
    <w:rsid w:val="004F1CA1"/>
    <w:rsid w:val="004F5384"/>
    <w:rsid w:val="00504592"/>
    <w:rsid w:val="0051075A"/>
    <w:rsid w:val="00516526"/>
    <w:rsid w:val="00521DD4"/>
    <w:rsid w:val="00523656"/>
    <w:rsid w:val="00534A61"/>
    <w:rsid w:val="0054252A"/>
    <w:rsid w:val="00543179"/>
    <w:rsid w:val="00552A0C"/>
    <w:rsid w:val="00557074"/>
    <w:rsid w:val="00561042"/>
    <w:rsid w:val="00564515"/>
    <w:rsid w:val="00564684"/>
    <w:rsid w:val="00565B46"/>
    <w:rsid w:val="00574530"/>
    <w:rsid w:val="00576203"/>
    <w:rsid w:val="005802CF"/>
    <w:rsid w:val="005835E4"/>
    <w:rsid w:val="005840FA"/>
    <w:rsid w:val="00592005"/>
    <w:rsid w:val="005938E5"/>
    <w:rsid w:val="00593E04"/>
    <w:rsid w:val="005965E6"/>
    <w:rsid w:val="00596FF6"/>
    <w:rsid w:val="005B158F"/>
    <w:rsid w:val="005B5FBB"/>
    <w:rsid w:val="005B7CA7"/>
    <w:rsid w:val="005C67FC"/>
    <w:rsid w:val="005D6532"/>
    <w:rsid w:val="005E0AF8"/>
    <w:rsid w:val="005E44EE"/>
    <w:rsid w:val="005E51D8"/>
    <w:rsid w:val="005F182B"/>
    <w:rsid w:val="005F4B2F"/>
    <w:rsid w:val="00603EC0"/>
    <w:rsid w:val="00604561"/>
    <w:rsid w:val="006076FB"/>
    <w:rsid w:val="00607A7A"/>
    <w:rsid w:val="00627F7D"/>
    <w:rsid w:val="00631407"/>
    <w:rsid w:val="006339F6"/>
    <w:rsid w:val="006368B5"/>
    <w:rsid w:val="006443EE"/>
    <w:rsid w:val="006472D4"/>
    <w:rsid w:val="00650C7F"/>
    <w:rsid w:val="00651F56"/>
    <w:rsid w:val="00655CE1"/>
    <w:rsid w:val="00665076"/>
    <w:rsid w:val="0067142B"/>
    <w:rsid w:val="00672994"/>
    <w:rsid w:val="00673AA0"/>
    <w:rsid w:val="0067637B"/>
    <w:rsid w:val="00682F65"/>
    <w:rsid w:val="006958E2"/>
    <w:rsid w:val="006A58F5"/>
    <w:rsid w:val="006B5D24"/>
    <w:rsid w:val="006B6BE0"/>
    <w:rsid w:val="006B7398"/>
    <w:rsid w:val="006C156C"/>
    <w:rsid w:val="006C5B7F"/>
    <w:rsid w:val="006C6A32"/>
    <w:rsid w:val="006D1645"/>
    <w:rsid w:val="006D3F71"/>
    <w:rsid w:val="006D635E"/>
    <w:rsid w:val="006E4E87"/>
    <w:rsid w:val="006E7F5D"/>
    <w:rsid w:val="006F3515"/>
    <w:rsid w:val="006F39E7"/>
    <w:rsid w:val="006F4DB8"/>
    <w:rsid w:val="006F5913"/>
    <w:rsid w:val="007012C0"/>
    <w:rsid w:val="00707C4C"/>
    <w:rsid w:val="0071322E"/>
    <w:rsid w:val="00715ADF"/>
    <w:rsid w:val="00715D51"/>
    <w:rsid w:val="00716209"/>
    <w:rsid w:val="00716943"/>
    <w:rsid w:val="007220E4"/>
    <w:rsid w:val="00724F1E"/>
    <w:rsid w:val="007268D4"/>
    <w:rsid w:val="0073263C"/>
    <w:rsid w:val="0073339B"/>
    <w:rsid w:val="00735194"/>
    <w:rsid w:val="00735195"/>
    <w:rsid w:val="00742BAF"/>
    <w:rsid w:val="007453FA"/>
    <w:rsid w:val="00747E93"/>
    <w:rsid w:val="00756EC6"/>
    <w:rsid w:val="00762120"/>
    <w:rsid w:val="007665A6"/>
    <w:rsid w:val="00770A87"/>
    <w:rsid w:val="00771CDE"/>
    <w:rsid w:val="00774B65"/>
    <w:rsid w:val="0078040D"/>
    <w:rsid w:val="007804B3"/>
    <w:rsid w:val="0078484E"/>
    <w:rsid w:val="00785788"/>
    <w:rsid w:val="0078784C"/>
    <w:rsid w:val="00791B68"/>
    <w:rsid w:val="007A5D29"/>
    <w:rsid w:val="007A5DD1"/>
    <w:rsid w:val="007B3B00"/>
    <w:rsid w:val="007B506D"/>
    <w:rsid w:val="007B7977"/>
    <w:rsid w:val="007B7CC3"/>
    <w:rsid w:val="007C12D3"/>
    <w:rsid w:val="007C1FE8"/>
    <w:rsid w:val="007C749A"/>
    <w:rsid w:val="007D2A9C"/>
    <w:rsid w:val="007D2FFC"/>
    <w:rsid w:val="007D710E"/>
    <w:rsid w:val="007E1148"/>
    <w:rsid w:val="007E2095"/>
    <w:rsid w:val="007E3359"/>
    <w:rsid w:val="007E7202"/>
    <w:rsid w:val="007F10CA"/>
    <w:rsid w:val="007F54BF"/>
    <w:rsid w:val="007F60BC"/>
    <w:rsid w:val="008026AD"/>
    <w:rsid w:val="00803974"/>
    <w:rsid w:val="00803F03"/>
    <w:rsid w:val="00807459"/>
    <w:rsid w:val="00817257"/>
    <w:rsid w:val="008402C7"/>
    <w:rsid w:val="00850500"/>
    <w:rsid w:val="0085314F"/>
    <w:rsid w:val="008668C1"/>
    <w:rsid w:val="00876064"/>
    <w:rsid w:val="0088419F"/>
    <w:rsid w:val="0089561E"/>
    <w:rsid w:val="008957C8"/>
    <w:rsid w:val="00896261"/>
    <w:rsid w:val="008B0B44"/>
    <w:rsid w:val="008B3450"/>
    <w:rsid w:val="008B56BA"/>
    <w:rsid w:val="008C1473"/>
    <w:rsid w:val="008C7653"/>
    <w:rsid w:val="008D00A6"/>
    <w:rsid w:val="008D2A98"/>
    <w:rsid w:val="008D5EF2"/>
    <w:rsid w:val="008D7067"/>
    <w:rsid w:val="008D7389"/>
    <w:rsid w:val="008E3C2C"/>
    <w:rsid w:val="009001DB"/>
    <w:rsid w:val="00901B33"/>
    <w:rsid w:val="00903ADF"/>
    <w:rsid w:val="00904C99"/>
    <w:rsid w:val="00904CDB"/>
    <w:rsid w:val="0091486B"/>
    <w:rsid w:val="00920D6C"/>
    <w:rsid w:val="00921207"/>
    <w:rsid w:val="0093059D"/>
    <w:rsid w:val="00930E54"/>
    <w:rsid w:val="00931149"/>
    <w:rsid w:val="009322C3"/>
    <w:rsid w:val="009335A9"/>
    <w:rsid w:val="009424DB"/>
    <w:rsid w:val="00943FD0"/>
    <w:rsid w:val="009527DE"/>
    <w:rsid w:val="00957FF1"/>
    <w:rsid w:val="00962A3B"/>
    <w:rsid w:val="00964A3C"/>
    <w:rsid w:val="00964ABB"/>
    <w:rsid w:val="00967C24"/>
    <w:rsid w:val="00971B18"/>
    <w:rsid w:val="009729DB"/>
    <w:rsid w:val="009779CA"/>
    <w:rsid w:val="00981157"/>
    <w:rsid w:val="00986F99"/>
    <w:rsid w:val="00990413"/>
    <w:rsid w:val="00990B1C"/>
    <w:rsid w:val="00995419"/>
    <w:rsid w:val="009A07E2"/>
    <w:rsid w:val="009A13DA"/>
    <w:rsid w:val="009A19E0"/>
    <w:rsid w:val="009C5651"/>
    <w:rsid w:val="009C5D79"/>
    <w:rsid w:val="009D297C"/>
    <w:rsid w:val="009E439D"/>
    <w:rsid w:val="009E4655"/>
    <w:rsid w:val="009E5B3F"/>
    <w:rsid w:val="009F062E"/>
    <w:rsid w:val="009F3B96"/>
    <w:rsid w:val="00A0176D"/>
    <w:rsid w:val="00A02A9D"/>
    <w:rsid w:val="00A076A7"/>
    <w:rsid w:val="00A1015D"/>
    <w:rsid w:val="00A14AAD"/>
    <w:rsid w:val="00A20320"/>
    <w:rsid w:val="00A22E5E"/>
    <w:rsid w:val="00A255D2"/>
    <w:rsid w:val="00A27CC5"/>
    <w:rsid w:val="00A459EB"/>
    <w:rsid w:val="00A47EA4"/>
    <w:rsid w:val="00A51097"/>
    <w:rsid w:val="00A51C2D"/>
    <w:rsid w:val="00A52951"/>
    <w:rsid w:val="00A572EB"/>
    <w:rsid w:val="00A6491F"/>
    <w:rsid w:val="00A64AD5"/>
    <w:rsid w:val="00A81E47"/>
    <w:rsid w:val="00A832E9"/>
    <w:rsid w:val="00A857A9"/>
    <w:rsid w:val="00AA059B"/>
    <w:rsid w:val="00AA4D7E"/>
    <w:rsid w:val="00AA6EB3"/>
    <w:rsid w:val="00AB6EF3"/>
    <w:rsid w:val="00AC56A6"/>
    <w:rsid w:val="00AD05F8"/>
    <w:rsid w:val="00AD3A00"/>
    <w:rsid w:val="00AE25F1"/>
    <w:rsid w:val="00AE4A5E"/>
    <w:rsid w:val="00AF4AE9"/>
    <w:rsid w:val="00B038F7"/>
    <w:rsid w:val="00B03E20"/>
    <w:rsid w:val="00B06545"/>
    <w:rsid w:val="00B12372"/>
    <w:rsid w:val="00B149F4"/>
    <w:rsid w:val="00B152AE"/>
    <w:rsid w:val="00B17FAE"/>
    <w:rsid w:val="00B20DE7"/>
    <w:rsid w:val="00B3022A"/>
    <w:rsid w:val="00B31B50"/>
    <w:rsid w:val="00B33D36"/>
    <w:rsid w:val="00B34CD1"/>
    <w:rsid w:val="00B41D11"/>
    <w:rsid w:val="00B420E0"/>
    <w:rsid w:val="00B627F5"/>
    <w:rsid w:val="00B66D44"/>
    <w:rsid w:val="00B700D5"/>
    <w:rsid w:val="00B7399C"/>
    <w:rsid w:val="00B74EEC"/>
    <w:rsid w:val="00B7736E"/>
    <w:rsid w:val="00B77B87"/>
    <w:rsid w:val="00B80F3D"/>
    <w:rsid w:val="00B84D29"/>
    <w:rsid w:val="00B904D0"/>
    <w:rsid w:val="00B91909"/>
    <w:rsid w:val="00B948EF"/>
    <w:rsid w:val="00B95C9A"/>
    <w:rsid w:val="00B964DA"/>
    <w:rsid w:val="00BA0531"/>
    <w:rsid w:val="00BB1725"/>
    <w:rsid w:val="00BB4DF9"/>
    <w:rsid w:val="00BC1CAC"/>
    <w:rsid w:val="00BC2D7F"/>
    <w:rsid w:val="00BC6CFA"/>
    <w:rsid w:val="00BD005E"/>
    <w:rsid w:val="00BD1D8A"/>
    <w:rsid w:val="00BD214E"/>
    <w:rsid w:val="00BD3BCE"/>
    <w:rsid w:val="00BE3A58"/>
    <w:rsid w:val="00BE3BD6"/>
    <w:rsid w:val="00BE4D64"/>
    <w:rsid w:val="00BF2C85"/>
    <w:rsid w:val="00BF5C3D"/>
    <w:rsid w:val="00C027DF"/>
    <w:rsid w:val="00C0484C"/>
    <w:rsid w:val="00C06CF6"/>
    <w:rsid w:val="00C17C88"/>
    <w:rsid w:val="00C20492"/>
    <w:rsid w:val="00C2200A"/>
    <w:rsid w:val="00C2286C"/>
    <w:rsid w:val="00C23B6A"/>
    <w:rsid w:val="00C2613E"/>
    <w:rsid w:val="00C3284C"/>
    <w:rsid w:val="00C40CE5"/>
    <w:rsid w:val="00C4321D"/>
    <w:rsid w:val="00C44084"/>
    <w:rsid w:val="00C46AD1"/>
    <w:rsid w:val="00C53FA4"/>
    <w:rsid w:val="00C57949"/>
    <w:rsid w:val="00C6656C"/>
    <w:rsid w:val="00C87396"/>
    <w:rsid w:val="00CB030D"/>
    <w:rsid w:val="00CB5CEE"/>
    <w:rsid w:val="00CC2F34"/>
    <w:rsid w:val="00CC6F06"/>
    <w:rsid w:val="00CC7405"/>
    <w:rsid w:val="00CD1887"/>
    <w:rsid w:val="00CD3E87"/>
    <w:rsid w:val="00CD5E64"/>
    <w:rsid w:val="00CD7E0F"/>
    <w:rsid w:val="00CE1164"/>
    <w:rsid w:val="00CE70C5"/>
    <w:rsid w:val="00CF4575"/>
    <w:rsid w:val="00CF504C"/>
    <w:rsid w:val="00CF6C86"/>
    <w:rsid w:val="00D03A0F"/>
    <w:rsid w:val="00D136E3"/>
    <w:rsid w:val="00D15B6F"/>
    <w:rsid w:val="00D26044"/>
    <w:rsid w:val="00D268E4"/>
    <w:rsid w:val="00D30ED4"/>
    <w:rsid w:val="00D34C7B"/>
    <w:rsid w:val="00D40AE4"/>
    <w:rsid w:val="00D40E4B"/>
    <w:rsid w:val="00D47568"/>
    <w:rsid w:val="00D73AA0"/>
    <w:rsid w:val="00D744A3"/>
    <w:rsid w:val="00D80752"/>
    <w:rsid w:val="00D821B7"/>
    <w:rsid w:val="00D83E87"/>
    <w:rsid w:val="00D9193F"/>
    <w:rsid w:val="00D93D18"/>
    <w:rsid w:val="00DA50EC"/>
    <w:rsid w:val="00DB101E"/>
    <w:rsid w:val="00DC196A"/>
    <w:rsid w:val="00DD22C2"/>
    <w:rsid w:val="00DE3B1F"/>
    <w:rsid w:val="00DF058B"/>
    <w:rsid w:val="00DF127D"/>
    <w:rsid w:val="00DF39DA"/>
    <w:rsid w:val="00DF44A7"/>
    <w:rsid w:val="00DF5853"/>
    <w:rsid w:val="00DF5D7C"/>
    <w:rsid w:val="00E032BD"/>
    <w:rsid w:val="00E078AE"/>
    <w:rsid w:val="00E11FFD"/>
    <w:rsid w:val="00E1497E"/>
    <w:rsid w:val="00E16FE0"/>
    <w:rsid w:val="00E208A4"/>
    <w:rsid w:val="00E21609"/>
    <w:rsid w:val="00E25E6F"/>
    <w:rsid w:val="00E26769"/>
    <w:rsid w:val="00E32240"/>
    <w:rsid w:val="00E33324"/>
    <w:rsid w:val="00E446D5"/>
    <w:rsid w:val="00E53B7E"/>
    <w:rsid w:val="00E5767D"/>
    <w:rsid w:val="00E579B3"/>
    <w:rsid w:val="00E6337C"/>
    <w:rsid w:val="00E660E8"/>
    <w:rsid w:val="00E72151"/>
    <w:rsid w:val="00E7591E"/>
    <w:rsid w:val="00E84643"/>
    <w:rsid w:val="00E84669"/>
    <w:rsid w:val="00E95792"/>
    <w:rsid w:val="00E9700A"/>
    <w:rsid w:val="00E976F1"/>
    <w:rsid w:val="00EA11FA"/>
    <w:rsid w:val="00EA12BC"/>
    <w:rsid w:val="00ED0243"/>
    <w:rsid w:val="00ED2097"/>
    <w:rsid w:val="00ED2D7C"/>
    <w:rsid w:val="00ED32AB"/>
    <w:rsid w:val="00EE2A04"/>
    <w:rsid w:val="00EE4570"/>
    <w:rsid w:val="00EE72A1"/>
    <w:rsid w:val="00EF4396"/>
    <w:rsid w:val="00EF47AE"/>
    <w:rsid w:val="00F01086"/>
    <w:rsid w:val="00F123B4"/>
    <w:rsid w:val="00F13613"/>
    <w:rsid w:val="00F141C4"/>
    <w:rsid w:val="00F14796"/>
    <w:rsid w:val="00F16789"/>
    <w:rsid w:val="00F2319D"/>
    <w:rsid w:val="00F24731"/>
    <w:rsid w:val="00F27FA3"/>
    <w:rsid w:val="00F30784"/>
    <w:rsid w:val="00F42C84"/>
    <w:rsid w:val="00F43FB5"/>
    <w:rsid w:val="00F53860"/>
    <w:rsid w:val="00F54326"/>
    <w:rsid w:val="00F562E2"/>
    <w:rsid w:val="00F6163F"/>
    <w:rsid w:val="00F659E8"/>
    <w:rsid w:val="00F7088E"/>
    <w:rsid w:val="00F72B47"/>
    <w:rsid w:val="00F748C1"/>
    <w:rsid w:val="00F80669"/>
    <w:rsid w:val="00F81DD4"/>
    <w:rsid w:val="00F82155"/>
    <w:rsid w:val="00F858FC"/>
    <w:rsid w:val="00F90143"/>
    <w:rsid w:val="00F92254"/>
    <w:rsid w:val="00F96FB3"/>
    <w:rsid w:val="00FC4CDB"/>
    <w:rsid w:val="00FD2F7B"/>
    <w:rsid w:val="00FD555D"/>
    <w:rsid w:val="00FE50EF"/>
    <w:rsid w:val="00FE7479"/>
    <w:rsid w:val="00FF2EC1"/>
    <w:rsid w:val="00FF5D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4E8024"/>
  <w15:chartTrackingRefBased/>
  <w15:docId w15:val="{9C1EFD66-C3E6-4A7D-BBA4-ACD7C8C9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0A5F"/>
  </w:style>
  <w:style w:type="paragraph" w:styleId="Kop1">
    <w:name w:val="heading 1"/>
    <w:basedOn w:val="Standaard"/>
    <w:next w:val="Standaard"/>
    <w:link w:val="Kop1Char"/>
    <w:uiPriority w:val="9"/>
    <w:qFormat/>
    <w:rsid w:val="00FF5D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762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603E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E44EE"/>
    <w:pPr>
      <w:ind w:left="720"/>
      <w:contextualSpacing/>
    </w:pPr>
  </w:style>
  <w:style w:type="paragraph" w:styleId="Koptekst">
    <w:name w:val="header"/>
    <w:basedOn w:val="Standaard"/>
    <w:link w:val="KoptekstChar"/>
    <w:uiPriority w:val="99"/>
    <w:unhideWhenUsed/>
    <w:rsid w:val="005E44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44EE"/>
  </w:style>
  <w:style w:type="paragraph" w:styleId="Voettekst">
    <w:name w:val="footer"/>
    <w:basedOn w:val="Standaard"/>
    <w:link w:val="VoettekstChar"/>
    <w:uiPriority w:val="99"/>
    <w:unhideWhenUsed/>
    <w:rsid w:val="005E44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4EE"/>
  </w:style>
  <w:style w:type="character" w:styleId="Verwijzingopmerking">
    <w:name w:val="annotation reference"/>
    <w:basedOn w:val="Standaardalinea-lettertype"/>
    <w:uiPriority w:val="99"/>
    <w:semiHidden/>
    <w:unhideWhenUsed/>
    <w:rsid w:val="005E44EE"/>
    <w:rPr>
      <w:sz w:val="16"/>
      <w:szCs w:val="16"/>
    </w:rPr>
  </w:style>
  <w:style w:type="paragraph" w:styleId="Tekstopmerking">
    <w:name w:val="annotation text"/>
    <w:basedOn w:val="Standaard"/>
    <w:link w:val="TekstopmerkingChar"/>
    <w:uiPriority w:val="99"/>
    <w:unhideWhenUsed/>
    <w:rsid w:val="005E44EE"/>
    <w:pPr>
      <w:spacing w:line="240" w:lineRule="auto"/>
    </w:pPr>
    <w:rPr>
      <w:sz w:val="20"/>
      <w:szCs w:val="20"/>
    </w:rPr>
  </w:style>
  <w:style w:type="character" w:customStyle="1" w:styleId="TekstopmerkingChar">
    <w:name w:val="Tekst opmerking Char"/>
    <w:basedOn w:val="Standaardalinea-lettertype"/>
    <w:link w:val="Tekstopmerking"/>
    <w:uiPriority w:val="99"/>
    <w:rsid w:val="005E44EE"/>
    <w:rPr>
      <w:sz w:val="20"/>
      <w:szCs w:val="20"/>
    </w:rPr>
  </w:style>
  <w:style w:type="paragraph" w:styleId="Ballontekst">
    <w:name w:val="Balloon Text"/>
    <w:basedOn w:val="Standaard"/>
    <w:link w:val="BallontekstChar"/>
    <w:uiPriority w:val="99"/>
    <w:semiHidden/>
    <w:unhideWhenUsed/>
    <w:rsid w:val="005E44E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E44EE"/>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B91909"/>
    <w:rPr>
      <w:b/>
      <w:bCs/>
    </w:rPr>
  </w:style>
  <w:style w:type="character" w:customStyle="1" w:styleId="OnderwerpvanopmerkingChar">
    <w:name w:val="Onderwerp van opmerking Char"/>
    <w:basedOn w:val="TekstopmerkingChar"/>
    <w:link w:val="Onderwerpvanopmerking"/>
    <w:uiPriority w:val="99"/>
    <w:semiHidden/>
    <w:rsid w:val="00B91909"/>
    <w:rPr>
      <w:b/>
      <w:bCs/>
      <w:sz w:val="20"/>
      <w:szCs w:val="20"/>
    </w:rPr>
  </w:style>
  <w:style w:type="paragraph" w:styleId="Normaalweb">
    <w:name w:val="Normal (Web)"/>
    <w:basedOn w:val="Standaard"/>
    <w:uiPriority w:val="99"/>
    <w:semiHidden/>
    <w:unhideWhenUsed/>
    <w:rsid w:val="00C53FA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Tekstvantijdelijkeaanduiding">
    <w:name w:val="Placeholder Text"/>
    <w:basedOn w:val="Standaardalinea-lettertype"/>
    <w:uiPriority w:val="99"/>
    <w:semiHidden/>
    <w:rsid w:val="001F0A5F"/>
    <w:rPr>
      <w:color w:val="808080"/>
    </w:rPr>
  </w:style>
  <w:style w:type="character" w:styleId="Hyperlink">
    <w:name w:val="Hyperlink"/>
    <w:basedOn w:val="Standaardalinea-lettertype"/>
    <w:uiPriority w:val="99"/>
    <w:unhideWhenUsed/>
    <w:rsid w:val="005B158F"/>
    <w:rPr>
      <w:color w:val="0563C1" w:themeColor="hyperlink"/>
      <w:u w:val="single"/>
    </w:rPr>
  </w:style>
  <w:style w:type="character" w:customStyle="1" w:styleId="Onopgelostemelding1">
    <w:name w:val="Onopgeloste melding1"/>
    <w:basedOn w:val="Standaardalinea-lettertype"/>
    <w:uiPriority w:val="99"/>
    <w:semiHidden/>
    <w:unhideWhenUsed/>
    <w:rsid w:val="005B158F"/>
    <w:rPr>
      <w:color w:val="605E5C"/>
      <w:shd w:val="clear" w:color="auto" w:fill="E1DFDD"/>
    </w:rPr>
  </w:style>
  <w:style w:type="character" w:customStyle="1" w:styleId="Kop1Char">
    <w:name w:val="Kop 1 Char"/>
    <w:basedOn w:val="Standaardalinea-lettertype"/>
    <w:link w:val="Kop1"/>
    <w:uiPriority w:val="9"/>
    <w:rsid w:val="00FF5D5B"/>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FF5D5B"/>
    <w:pPr>
      <w:outlineLvl w:val="9"/>
    </w:pPr>
    <w:rPr>
      <w:lang w:eastAsia="nl-BE"/>
    </w:rPr>
  </w:style>
  <w:style w:type="paragraph" w:styleId="Inhopg1">
    <w:name w:val="toc 1"/>
    <w:basedOn w:val="Standaard"/>
    <w:next w:val="Standaard"/>
    <w:autoRedefine/>
    <w:uiPriority w:val="39"/>
    <w:unhideWhenUsed/>
    <w:rsid w:val="00D40E4B"/>
    <w:pPr>
      <w:spacing w:after="100"/>
    </w:pPr>
  </w:style>
  <w:style w:type="character" w:customStyle="1" w:styleId="Kop2Char">
    <w:name w:val="Kop 2 Char"/>
    <w:basedOn w:val="Standaardalinea-lettertype"/>
    <w:link w:val="Kop2"/>
    <w:uiPriority w:val="9"/>
    <w:rsid w:val="001762F4"/>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1762F4"/>
    <w:pPr>
      <w:spacing w:after="100"/>
      <w:ind w:left="220"/>
    </w:pPr>
  </w:style>
  <w:style w:type="character" w:customStyle="1" w:styleId="Kop3Char">
    <w:name w:val="Kop 3 Char"/>
    <w:basedOn w:val="Standaardalinea-lettertype"/>
    <w:link w:val="Kop3"/>
    <w:uiPriority w:val="9"/>
    <w:rsid w:val="00603EC0"/>
    <w:rPr>
      <w:rFonts w:asciiTheme="majorHAnsi" w:eastAsiaTheme="majorEastAsia" w:hAnsiTheme="majorHAnsi" w:cstheme="majorBidi"/>
      <w:color w:val="1F3763" w:themeColor="accent1" w:themeShade="7F"/>
      <w:sz w:val="24"/>
      <w:szCs w:val="24"/>
    </w:rPr>
  </w:style>
  <w:style w:type="character" w:styleId="GevolgdeHyperlink">
    <w:name w:val="FollowedHyperlink"/>
    <w:basedOn w:val="Standaardalinea-lettertype"/>
    <w:uiPriority w:val="99"/>
    <w:semiHidden/>
    <w:unhideWhenUsed/>
    <w:rsid w:val="00742BAF"/>
    <w:rPr>
      <w:color w:val="954F72" w:themeColor="followedHyperlink"/>
      <w:u w:val="single"/>
    </w:rPr>
  </w:style>
  <w:style w:type="table" w:styleId="Tabelraster">
    <w:name w:val="Table Grid"/>
    <w:basedOn w:val="Standaardtabel"/>
    <w:uiPriority w:val="39"/>
    <w:rsid w:val="00E5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E576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E57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2">
    <w:name w:val="Plain Table 2"/>
    <w:basedOn w:val="Standaardtabel"/>
    <w:uiPriority w:val="42"/>
    <w:rsid w:val="00E576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E5767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E576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E576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raster1licht">
    <w:name w:val="Grid Table 1 Light"/>
    <w:basedOn w:val="Standaardtabel"/>
    <w:uiPriority w:val="46"/>
    <w:rsid w:val="00E576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E5767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E5767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E5767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E5767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908">
      <w:bodyDiv w:val="1"/>
      <w:marLeft w:val="0"/>
      <w:marRight w:val="0"/>
      <w:marTop w:val="0"/>
      <w:marBottom w:val="0"/>
      <w:divBdr>
        <w:top w:val="none" w:sz="0" w:space="0" w:color="auto"/>
        <w:left w:val="none" w:sz="0" w:space="0" w:color="auto"/>
        <w:bottom w:val="none" w:sz="0" w:space="0" w:color="auto"/>
        <w:right w:val="none" w:sz="0" w:space="0" w:color="auto"/>
      </w:divBdr>
    </w:div>
    <w:div w:id="18971245">
      <w:bodyDiv w:val="1"/>
      <w:marLeft w:val="0"/>
      <w:marRight w:val="0"/>
      <w:marTop w:val="0"/>
      <w:marBottom w:val="0"/>
      <w:divBdr>
        <w:top w:val="none" w:sz="0" w:space="0" w:color="auto"/>
        <w:left w:val="none" w:sz="0" w:space="0" w:color="auto"/>
        <w:bottom w:val="none" w:sz="0" w:space="0" w:color="auto"/>
        <w:right w:val="none" w:sz="0" w:space="0" w:color="auto"/>
      </w:divBdr>
    </w:div>
    <w:div w:id="128673526">
      <w:bodyDiv w:val="1"/>
      <w:marLeft w:val="0"/>
      <w:marRight w:val="0"/>
      <w:marTop w:val="0"/>
      <w:marBottom w:val="0"/>
      <w:divBdr>
        <w:top w:val="none" w:sz="0" w:space="0" w:color="auto"/>
        <w:left w:val="none" w:sz="0" w:space="0" w:color="auto"/>
        <w:bottom w:val="none" w:sz="0" w:space="0" w:color="auto"/>
        <w:right w:val="none" w:sz="0" w:space="0" w:color="auto"/>
      </w:divBdr>
    </w:div>
    <w:div w:id="142355751">
      <w:bodyDiv w:val="1"/>
      <w:marLeft w:val="0"/>
      <w:marRight w:val="0"/>
      <w:marTop w:val="0"/>
      <w:marBottom w:val="0"/>
      <w:divBdr>
        <w:top w:val="none" w:sz="0" w:space="0" w:color="auto"/>
        <w:left w:val="none" w:sz="0" w:space="0" w:color="auto"/>
        <w:bottom w:val="none" w:sz="0" w:space="0" w:color="auto"/>
        <w:right w:val="none" w:sz="0" w:space="0" w:color="auto"/>
      </w:divBdr>
    </w:div>
    <w:div w:id="227768698">
      <w:bodyDiv w:val="1"/>
      <w:marLeft w:val="0"/>
      <w:marRight w:val="0"/>
      <w:marTop w:val="0"/>
      <w:marBottom w:val="0"/>
      <w:divBdr>
        <w:top w:val="none" w:sz="0" w:space="0" w:color="auto"/>
        <w:left w:val="none" w:sz="0" w:space="0" w:color="auto"/>
        <w:bottom w:val="none" w:sz="0" w:space="0" w:color="auto"/>
        <w:right w:val="none" w:sz="0" w:space="0" w:color="auto"/>
      </w:divBdr>
    </w:div>
    <w:div w:id="327830786">
      <w:bodyDiv w:val="1"/>
      <w:marLeft w:val="0"/>
      <w:marRight w:val="0"/>
      <w:marTop w:val="0"/>
      <w:marBottom w:val="0"/>
      <w:divBdr>
        <w:top w:val="none" w:sz="0" w:space="0" w:color="auto"/>
        <w:left w:val="none" w:sz="0" w:space="0" w:color="auto"/>
        <w:bottom w:val="none" w:sz="0" w:space="0" w:color="auto"/>
        <w:right w:val="none" w:sz="0" w:space="0" w:color="auto"/>
      </w:divBdr>
    </w:div>
    <w:div w:id="651956041">
      <w:bodyDiv w:val="1"/>
      <w:marLeft w:val="0"/>
      <w:marRight w:val="0"/>
      <w:marTop w:val="0"/>
      <w:marBottom w:val="0"/>
      <w:divBdr>
        <w:top w:val="none" w:sz="0" w:space="0" w:color="auto"/>
        <w:left w:val="none" w:sz="0" w:space="0" w:color="auto"/>
        <w:bottom w:val="none" w:sz="0" w:space="0" w:color="auto"/>
        <w:right w:val="none" w:sz="0" w:space="0" w:color="auto"/>
      </w:divBdr>
    </w:div>
    <w:div w:id="873813013">
      <w:bodyDiv w:val="1"/>
      <w:marLeft w:val="0"/>
      <w:marRight w:val="0"/>
      <w:marTop w:val="0"/>
      <w:marBottom w:val="0"/>
      <w:divBdr>
        <w:top w:val="none" w:sz="0" w:space="0" w:color="auto"/>
        <w:left w:val="none" w:sz="0" w:space="0" w:color="auto"/>
        <w:bottom w:val="none" w:sz="0" w:space="0" w:color="auto"/>
        <w:right w:val="none" w:sz="0" w:space="0" w:color="auto"/>
      </w:divBdr>
    </w:div>
    <w:div w:id="972906759">
      <w:bodyDiv w:val="1"/>
      <w:marLeft w:val="0"/>
      <w:marRight w:val="0"/>
      <w:marTop w:val="0"/>
      <w:marBottom w:val="0"/>
      <w:divBdr>
        <w:top w:val="none" w:sz="0" w:space="0" w:color="auto"/>
        <w:left w:val="none" w:sz="0" w:space="0" w:color="auto"/>
        <w:bottom w:val="none" w:sz="0" w:space="0" w:color="auto"/>
        <w:right w:val="none" w:sz="0" w:space="0" w:color="auto"/>
      </w:divBdr>
    </w:div>
    <w:div w:id="1075084487">
      <w:bodyDiv w:val="1"/>
      <w:marLeft w:val="0"/>
      <w:marRight w:val="0"/>
      <w:marTop w:val="0"/>
      <w:marBottom w:val="0"/>
      <w:divBdr>
        <w:top w:val="none" w:sz="0" w:space="0" w:color="auto"/>
        <w:left w:val="none" w:sz="0" w:space="0" w:color="auto"/>
        <w:bottom w:val="none" w:sz="0" w:space="0" w:color="auto"/>
        <w:right w:val="none" w:sz="0" w:space="0" w:color="auto"/>
      </w:divBdr>
    </w:div>
    <w:div w:id="1236668653">
      <w:bodyDiv w:val="1"/>
      <w:marLeft w:val="0"/>
      <w:marRight w:val="0"/>
      <w:marTop w:val="0"/>
      <w:marBottom w:val="0"/>
      <w:divBdr>
        <w:top w:val="none" w:sz="0" w:space="0" w:color="auto"/>
        <w:left w:val="none" w:sz="0" w:space="0" w:color="auto"/>
        <w:bottom w:val="none" w:sz="0" w:space="0" w:color="auto"/>
        <w:right w:val="none" w:sz="0" w:space="0" w:color="auto"/>
      </w:divBdr>
    </w:div>
    <w:div w:id="1314063832">
      <w:bodyDiv w:val="1"/>
      <w:marLeft w:val="0"/>
      <w:marRight w:val="0"/>
      <w:marTop w:val="0"/>
      <w:marBottom w:val="0"/>
      <w:divBdr>
        <w:top w:val="none" w:sz="0" w:space="0" w:color="auto"/>
        <w:left w:val="none" w:sz="0" w:space="0" w:color="auto"/>
        <w:bottom w:val="none" w:sz="0" w:space="0" w:color="auto"/>
        <w:right w:val="none" w:sz="0" w:space="0" w:color="auto"/>
      </w:divBdr>
    </w:div>
    <w:div w:id="1344210813">
      <w:bodyDiv w:val="1"/>
      <w:marLeft w:val="0"/>
      <w:marRight w:val="0"/>
      <w:marTop w:val="0"/>
      <w:marBottom w:val="0"/>
      <w:divBdr>
        <w:top w:val="none" w:sz="0" w:space="0" w:color="auto"/>
        <w:left w:val="none" w:sz="0" w:space="0" w:color="auto"/>
        <w:bottom w:val="none" w:sz="0" w:space="0" w:color="auto"/>
        <w:right w:val="none" w:sz="0" w:space="0" w:color="auto"/>
      </w:divBdr>
    </w:div>
    <w:div w:id="1433624158">
      <w:bodyDiv w:val="1"/>
      <w:marLeft w:val="0"/>
      <w:marRight w:val="0"/>
      <w:marTop w:val="0"/>
      <w:marBottom w:val="0"/>
      <w:divBdr>
        <w:top w:val="none" w:sz="0" w:space="0" w:color="auto"/>
        <w:left w:val="none" w:sz="0" w:space="0" w:color="auto"/>
        <w:bottom w:val="none" w:sz="0" w:space="0" w:color="auto"/>
        <w:right w:val="none" w:sz="0" w:space="0" w:color="auto"/>
      </w:divBdr>
    </w:div>
    <w:div w:id="1580363198">
      <w:bodyDiv w:val="1"/>
      <w:marLeft w:val="0"/>
      <w:marRight w:val="0"/>
      <w:marTop w:val="0"/>
      <w:marBottom w:val="0"/>
      <w:divBdr>
        <w:top w:val="none" w:sz="0" w:space="0" w:color="auto"/>
        <w:left w:val="none" w:sz="0" w:space="0" w:color="auto"/>
        <w:bottom w:val="none" w:sz="0" w:space="0" w:color="auto"/>
        <w:right w:val="none" w:sz="0" w:space="0" w:color="auto"/>
      </w:divBdr>
    </w:div>
    <w:div w:id="1683163636">
      <w:bodyDiv w:val="1"/>
      <w:marLeft w:val="0"/>
      <w:marRight w:val="0"/>
      <w:marTop w:val="0"/>
      <w:marBottom w:val="0"/>
      <w:divBdr>
        <w:top w:val="none" w:sz="0" w:space="0" w:color="auto"/>
        <w:left w:val="none" w:sz="0" w:space="0" w:color="auto"/>
        <w:bottom w:val="none" w:sz="0" w:space="0" w:color="auto"/>
        <w:right w:val="none" w:sz="0" w:space="0" w:color="auto"/>
      </w:divBdr>
    </w:div>
    <w:div w:id="1813406639">
      <w:bodyDiv w:val="1"/>
      <w:marLeft w:val="0"/>
      <w:marRight w:val="0"/>
      <w:marTop w:val="0"/>
      <w:marBottom w:val="0"/>
      <w:divBdr>
        <w:top w:val="none" w:sz="0" w:space="0" w:color="auto"/>
        <w:left w:val="none" w:sz="0" w:space="0" w:color="auto"/>
        <w:bottom w:val="none" w:sz="0" w:space="0" w:color="auto"/>
        <w:right w:val="none" w:sz="0" w:space="0" w:color="auto"/>
      </w:divBdr>
    </w:div>
    <w:div w:id="1822842799">
      <w:bodyDiv w:val="1"/>
      <w:marLeft w:val="0"/>
      <w:marRight w:val="0"/>
      <w:marTop w:val="0"/>
      <w:marBottom w:val="0"/>
      <w:divBdr>
        <w:top w:val="none" w:sz="0" w:space="0" w:color="auto"/>
        <w:left w:val="none" w:sz="0" w:space="0" w:color="auto"/>
        <w:bottom w:val="none" w:sz="0" w:space="0" w:color="auto"/>
        <w:right w:val="none" w:sz="0" w:space="0" w:color="auto"/>
      </w:divBdr>
    </w:div>
    <w:div w:id="1991522701">
      <w:bodyDiv w:val="1"/>
      <w:marLeft w:val="0"/>
      <w:marRight w:val="0"/>
      <w:marTop w:val="0"/>
      <w:marBottom w:val="0"/>
      <w:divBdr>
        <w:top w:val="none" w:sz="0" w:space="0" w:color="auto"/>
        <w:left w:val="none" w:sz="0" w:space="0" w:color="auto"/>
        <w:bottom w:val="none" w:sz="0" w:space="0" w:color="auto"/>
        <w:right w:val="none" w:sz="0" w:space="0" w:color="auto"/>
      </w:divBdr>
    </w:div>
    <w:div w:id="199656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CDA4F-BE66-492C-BBAD-CE848E16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4169</Words>
  <Characters>22934</Characters>
  <Application>Microsoft Office Word</Application>
  <DocSecurity>4</DocSecurity>
  <Lines>191</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Willaert Octavia</dc:creator>
  <cp:keywords/>
  <dc:description/>
  <cp:lastModifiedBy>Marc Dupain</cp:lastModifiedBy>
  <cp:revision>2</cp:revision>
  <cp:lastPrinted>2019-07-04T08:25:00Z</cp:lastPrinted>
  <dcterms:created xsi:type="dcterms:W3CDTF">2019-09-12T13:36:00Z</dcterms:created>
  <dcterms:modified xsi:type="dcterms:W3CDTF">2019-09-12T13:36:00Z</dcterms:modified>
</cp:coreProperties>
</file>